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B2627" w14:textId="30969E52" w:rsidR="001C386B" w:rsidRDefault="000C1D8A">
      <w:pPr>
        <w:spacing w:after="0" w:line="240" w:lineRule="auto"/>
        <w:jc w:val="center"/>
        <w:rPr>
          <w:rFonts w:ascii="Times New Roman" w:eastAsia="Times New Roman" w:hAnsi="Times New Roman" w:cs="Times New Roman"/>
          <w:b/>
          <w:color w:val="FF0000"/>
          <w:sz w:val="16"/>
          <w:szCs w:val="16"/>
        </w:rPr>
      </w:pPr>
      <w:r w:rsidRPr="000C1D8A">
        <w:rPr>
          <w:rFonts w:ascii="Times New Roman" w:eastAsia="Times New Roman" w:hAnsi="Times New Roman" w:cs="Times New Roman"/>
          <w:b/>
          <w:sz w:val="28"/>
          <w:szCs w:val="28"/>
        </w:rPr>
        <w:t>RACISMO ALGORÍTMICO EM PERSPECTIVA: ANÁLISE CRÍTICA DOS CASOS NA ‘LINHA DO TEMPO’ DE TARCÍZIO SILVA</w:t>
      </w:r>
    </w:p>
    <w:p w14:paraId="3C038F4B"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b/>
          <w:sz w:val="24"/>
          <w:szCs w:val="24"/>
        </w:rPr>
      </w:pPr>
    </w:p>
    <w:p w14:paraId="6F9D0417" w14:textId="77777777" w:rsidR="001C386B" w:rsidRDefault="001C386B">
      <w:pPr>
        <w:spacing w:after="0" w:line="240" w:lineRule="auto"/>
        <w:jc w:val="center"/>
        <w:rPr>
          <w:rFonts w:ascii="Times New Roman" w:eastAsia="Times New Roman" w:hAnsi="Times New Roman" w:cs="Times New Roman"/>
          <w:b/>
          <w:sz w:val="24"/>
          <w:szCs w:val="24"/>
        </w:rPr>
      </w:pPr>
    </w:p>
    <w:p w14:paraId="75B2CA02" w14:textId="2BBAE39F" w:rsidR="001C386B" w:rsidRDefault="000C1D8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Maria Alice Silva Santos Félix</w:t>
      </w:r>
    </w:p>
    <w:p w14:paraId="66FC9F0B" w14:textId="126A1CCC" w:rsidR="001C386B" w:rsidRDefault="000C1D8A">
      <w:pPr>
        <w:spacing w:after="0" w:line="240" w:lineRule="auto"/>
        <w:ind w:right="-2"/>
        <w:jc w:val="center"/>
      </w:pPr>
      <w:r>
        <w:rPr>
          <w:rFonts w:ascii="Times New Roman" w:eastAsia="Times New Roman" w:hAnsi="Times New Roman" w:cs="Times New Roman"/>
          <w:sz w:val="20"/>
          <w:szCs w:val="20"/>
        </w:rPr>
        <w:t>Universidade Federal de Viçosa |</w:t>
      </w:r>
      <w:r w:rsidRPr="000C1D8A">
        <w:rPr>
          <w:rFonts w:ascii="Times New Roman" w:eastAsia="Times New Roman" w:hAnsi="Times New Roman" w:cs="Times New Roman"/>
          <w:sz w:val="20"/>
          <w:szCs w:val="20"/>
        </w:rPr>
        <w:t xml:space="preserve"> maria.a.felix@ufv.br</w:t>
      </w:r>
    </w:p>
    <w:p w14:paraId="046E4DA1"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sz w:val="20"/>
          <w:szCs w:val="20"/>
        </w:rPr>
      </w:pPr>
    </w:p>
    <w:p w14:paraId="16A4CACB" w14:textId="56E3EE68" w:rsidR="001C386B" w:rsidRDefault="000C1D8A">
      <w:pPr>
        <w:spacing w:after="0" w:line="240" w:lineRule="auto"/>
        <w:jc w:val="center"/>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Roberto Coelho do Carmo</w:t>
      </w:r>
    </w:p>
    <w:p w14:paraId="4B049527" w14:textId="54E1BB77" w:rsidR="001C386B" w:rsidRDefault="000C1D8A">
      <w:pPr>
        <w:spacing w:after="0" w:line="240" w:lineRule="auto"/>
        <w:ind w:right="-2"/>
        <w:jc w:val="center"/>
      </w:pPr>
      <w:r w:rsidRPr="000C1D8A">
        <w:rPr>
          <w:rFonts w:ascii="Times New Roman" w:eastAsia="Times New Roman" w:hAnsi="Times New Roman" w:cs="Times New Roman"/>
          <w:sz w:val="20"/>
          <w:szCs w:val="20"/>
        </w:rPr>
        <w:t xml:space="preserve">Universidade Federal de </w:t>
      </w:r>
      <w:r>
        <w:rPr>
          <w:rFonts w:ascii="Times New Roman" w:eastAsia="Times New Roman" w:hAnsi="Times New Roman" w:cs="Times New Roman"/>
          <w:sz w:val="20"/>
          <w:szCs w:val="20"/>
        </w:rPr>
        <w:t xml:space="preserve">Ouro Preto | </w:t>
      </w:r>
      <w:r w:rsidRPr="000C1D8A">
        <w:rPr>
          <w:rFonts w:ascii="Times New Roman" w:eastAsia="Times New Roman" w:hAnsi="Times New Roman" w:cs="Times New Roman"/>
          <w:sz w:val="20"/>
          <w:szCs w:val="20"/>
        </w:rPr>
        <w:t>roberto.carmo@ufop.edu.br</w:t>
      </w:r>
    </w:p>
    <w:p w14:paraId="09DAD6FB"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sz w:val="20"/>
          <w:szCs w:val="20"/>
        </w:rPr>
      </w:pPr>
    </w:p>
    <w:p w14:paraId="2B761E8C"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p>
    <w:p w14:paraId="6D7E9FA6" w14:textId="77777777" w:rsidR="001C386B" w:rsidRPr="002D46DA" w:rsidRDefault="00604C6E" w:rsidP="00AF6429">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050AC01E" w14:textId="44E795BF"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O racismo algorítmico em perspectiva parte de uma dissertação de mestrado em construção que visa compreender, discutir e propor transformações sobre o </w:t>
      </w:r>
      <w:r w:rsidR="003532E6">
        <w:rPr>
          <w:rFonts w:ascii="Times New Roman" w:eastAsia="Times New Roman" w:hAnsi="Times New Roman" w:cs="Times New Roman"/>
          <w:color w:val="000000"/>
          <w:sz w:val="24"/>
          <w:szCs w:val="24"/>
        </w:rPr>
        <w:t>uso do</w:t>
      </w:r>
      <w:r w:rsidRPr="002D46DA">
        <w:rPr>
          <w:rFonts w:ascii="Times New Roman" w:eastAsia="Times New Roman" w:hAnsi="Times New Roman" w:cs="Times New Roman"/>
          <w:color w:val="000000"/>
          <w:sz w:val="24"/>
          <w:szCs w:val="24"/>
        </w:rPr>
        <w:t xml:space="preserve"> algorítmico na atualidade trabalho, cujas pessoas negras (pretas e pardas) sofrem uma nova marginalização diante do uso das novas tecnologias de informação e comunicação (TICs) nos processos seletivos, bem como nos espaços de trabalho (Carmo; Félix, 2024). </w:t>
      </w:r>
    </w:p>
    <w:p w14:paraId="0879020A" w14:textId="21E02B21" w:rsidR="002D46DA" w:rsidRDefault="002D46DA" w:rsidP="002D46DA">
      <w:pPr>
        <w:spacing w:after="0" w:line="360" w:lineRule="auto"/>
        <w:ind w:firstLine="720"/>
        <w:jc w:val="both"/>
        <w:rPr>
          <w:rFonts w:ascii="Times New Roman" w:eastAsia="Times New Roman" w:hAnsi="Times New Roman" w:cs="Times New Roman"/>
          <w:color w:val="000000"/>
          <w:sz w:val="24"/>
          <w:szCs w:val="24"/>
        </w:rPr>
      </w:pPr>
      <w:r w:rsidRPr="002D46DA">
        <w:rPr>
          <w:rFonts w:ascii="Times New Roman" w:eastAsia="Times New Roman" w:hAnsi="Times New Roman" w:cs="Times New Roman"/>
          <w:color w:val="000000"/>
          <w:sz w:val="24"/>
          <w:szCs w:val="24"/>
        </w:rPr>
        <w:t xml:space="preserve">Partimos, portanto, de dois pressupostos já estabelecidos: um de que “as máquinas” não são neutras, haja vista que seus fundadores possuem vieses político-ideológicos que estratificam as relações sociais. E, </w:t>
      </w:r>
      <w:r w:rsidR="00AF6429" w:rsidRPr="002D46DA">
        <w:rPr>
          <w:rFonts w:ascii="Times New Roman" w:eastAsia="Times New Roman" w:hAnsi="Times New Roman" w:cs="Times New Roman"/>
          <w:color w:val="000000"/>
          <w:sz w:val="24"/>
          <w:szCs w:val="24"/>
        </w:rPr>
        <w:t>segundo que</w:t>
      </w:r>
      <w:r w:rsidRPr="002D46DA">
        <w:rPr>
          <w:rFonts w:ascii="Times New Roman" w:eastAsia="Times New Roman" w:hAnsi="Times New Roman" w:cs="Times New Roman"/>
          <w:color w:val="000000"/>
          <w:sz w:val="24"/>
          <w:szCs w:val="24"/>
        </w:rPr>
        <w:t xml:space="preserve"> diante do histórico racista presente na sociedade brasileira, onde as relações são determinadas e determinantes em vista da cor de pele de outrem, isto é, o racismo no Brasil é de marca, compreendemos que os casos de racismo acometidos pelas TICs revelam na aparência a necessidade de alcançarmos a essência desse fenômeno vivo no cotidiano da população negra. </w:t>
      </w:r>
    </w:p>
    <w:p w14:paraId="254FE385"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Os fenômenos, segundo </w:t>
      </w:r>
      <w:proofErr w:type="spellStart"/>
      <w:r w:rsidRPr="002D46DA">
        <w:rPr>
          <w:rFonts w:ascii="Times New Roman" w:eastAsia="Times New Roman" w:hAnsi="Times New Roman" w:cs="Times New Roman"/>
          <w:color w:val="000000"/>
          <w:sz w:val="24"/>
          <w:szCs w:val="24"/>
        </w:rPr>
        <w:t>Duayer</w:t>
      </w:r>
      <w:proofErr w:type="spellEnd"/>
      <w:r w:rsidRPr="002D46DA">
        <w:rPr>
          <w:rFonts w:ascii="Times New Roman" w:eastAsia="Times New Roman" w:hAnsi="Times New Roman" w:cs="Times New Roman"/>
          <w:color w:val="000000"/>
          <w:sz w:val="24"/>
          <w:szCs w:val="24"/>
        </w:rPr>
        <w:t xml:space="preserve">, existem independentes da interpretação teórica, por isso mesmo a teoria deve possibilitar que, pautando-se pelo objeto tomado, o sujeito interprete a realidade de modo a ir além da mera aparência. Neste caso, o racismo se apresenta como uma superestrutura fundamentada na ideologia, que visa a manutenção do </w:t>
      </w:r>
      <w:r w:rsidRPr="002D46DA">
        <w:rPr>
          <w:rFonts w:ascii="Times New Roman" w:eastAsia="Times New Roman" w:hAnsi="Times New Roman" w:cs="Times New Roman"/>
          <w:i/>
          <w:iCs/>
          <w:color w:val="000000"/>
          <w:sz w:val="24"/>
          <w:szCs w:val="24"/>
        </w:rPr>
        <w:t>status quo</w:t>
      </w:r>
      <w:r w:rsidRPr="002D46DA">
        <w:rPr>
          <w:rFonts w:ascii="Times New Roman" w:eastAsia="Times New Roman" w:hAnsi="Times New Roman" w:cs="Times New Roman"/>
          <w:color w:val="000000"/>
          <w:sz w:val="24"/>
          <w:szCs w:val="24"/>
        </w:rPr>
        <w:t xml:space="preserve"> da sociedade burguesa, para manter sua expropriação e exploração desigual e combinada, extraindo </w:t>
      </w:r>
      <w:proofErr w:type="gramStart"/>
      <w:r w:rsidRPr="002D46DA">
        <w:rPr>
          <w:rFonts w:ascii="Times New Roman" w:eastAsia="Times New Roman" w:hAnsi="Times New Roman" w:cs="Times New Roman"/>
          <w:color w:val="000000"/>
          <w:sz w:val="24"/>
          <w:szCs w:val="24"/>
        </w:rPr>
        <w:t>mais</w:t>
      </w:r>
      <w:proofErr w:type="gramEnd"/>
      <w:r w:rsidRPr="002D46DA">
        <w:rPr>
          <w:rFonts w:ascii="Times New Roman" w:eastAsia="Times New Roman" w:hAnsi="Times New Roman" w:cs="Times New Roman"/>
          <w:color w:val="000000"/>
          <w:sz w:val="24"/>
          <w:szCs w:val="24"/>
        </w:rPr>
        <w:t xml:space="preserve"> mais-valor de corpos negros. O conjunto das relações de produção e reprodução, como a forma de organização econômica e as relações entre as classes sociais (trabalho, capital, propriedade) na ordem da sociedade burguesa, apropria da cor da pele para justificar e manter ideologias, normas e instituições que sustentam e legitimam as desigualdades raciais. </w:t>
      </w:r>
    </w:p>
    <w:p w14:paraId="69ACE821" w14:textId="660BA3B8" w:rsidR="003532E6" w:rsidRPr="002D46DA" w:rsidRDefault="003532E6" w:rsidP="003532E6">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3532E6">
        <w:rPr>
          <w:rFonts w:ascii="Times New Roman" w:eastAsia="Times New Roman" w:hAnsi="Times New Roman" w:cs="Times New Roman"/>
          <w:sz w:val="24"/>
          <w:szCs w:val="24"/>
        </w:rPr>
        <w:t>ste trabalho</w:t>
      </w:r>
      <w:r>
        <w:rPr>
          <w:rFonts w:ascii="Times New Roman" w:eastAsia="Times New Roman" w:hAnsi="Times New Roman" w:cs="Times New Roman"/>
          <w:sz w:val="24"/>
          <w:szCs w:val="24"/>
        </w:rPr>
        <w:t xml:space="preserve">, apoiado </w:t>
      </w:r>
      <w:r w:rsidRPr="003532E6">
        <w:rPr>
          <w:rFonts w:ascii="Times New Roman" w:eastAsia="Times New Roman" w:hAnsi="Times New Roman" w:cs="Times New Roman"/>
          <w:sz w:val="24"/>
          <w:szCs w:val="24"/>
        </w:rPr>
        <w:t>no materialismo histórico-dialético, articulando-se com autores como Marx, que discute as relações de produção e reprodução social, e críticos contemporâneos como Tarcízio Silva, que abordam as dinâmicas do racismo digital</w:t>
      </w:r>
      <w:r>
        <w:rPr>
          <w:rFonts w:ascii="Times New Roman" w:eastAsia="Times New Roman" w:hAnsi="Times New Roman" w:cs="Times New Roman"/>
          <w:sz w:val="24"/>
          <w:szCs w:val="24"/>
        </w:rPr>
        <w:t xml:space="preserve">, tem por objetivo </w:t>
      </w:r>
      <w:r w:rsidRPr="003532E6">
        <w:rPr>
          <w:rFonts w:ascii="Times New Roman" w:eastAsia="Times New Roman" w:hAnsi="Times New Roman" w:cs="Times New Roman"/>
          <w:sz w:val="24"/>
          <w:szCs w:val="24"/>
        </w:rPr>
        <w:t xml:space="preserve">analisar </w:t>
      </w:r>
      <w:r w:rsidRPr="003532E6">
        <w:rPr>
          <w:rFonts w:ascii="Times New Roman" w:eastAsia="Times New Roman" w:hAnsi="Times New Roman" w:cs="Times New Roman"/>
          <w:sz w:val="24"/>
          <w:szCs w:val="24"/>
        </w:rPr>
        <w:lastRenderedPageBreak/>
        <w:t>criticamente o racismo algorítmico no Brasil, tendo como foco casos de reconhecimento facial</w:t>
      </w:r>
      <w:r>
        <w:rPr>
          <w:rFonts w:ascii="Times New Roman" w:eastAsia="Times New Roman" w:hAnsi="Times New Roman" w:cs="Times New Roman"/>
          <w:sz w:val="24"/>
          <w:szCs w:val="24"/>
        </w:rPr>
        <w:t xml:space="preserve">. </w:t>
      </w:r>
      <w:r w:rsidRPr="003532E6">
        <w:rPr>
          <w:rFonts w:ascii="Times New Roman" w:eastAsia="Times New Roman" w:hAnsi="Times New Roman" w:cs="Times New Roman"/>
          <w:sz w:val="24"/>
          <w:szCs w:val="24"/>
        </w:rPr>
        <w:t>A investigação visa não só revelar a natureza das opressões contemporâneas, mas também propor alternativas e políticas que desafiem esses mecanismos excludentes. A relevância deste estudo se vincula diretamente ao eixo temático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 evento</w:t>
      </w:r>
      <w:r>
        <w:rPr>
          <w:rFonts w:ascii="Times New Roman" w:eastAsia="Times New Roman" w:hAnsi="Times New Roman" w:cs="Times New Roman"/>
          <w:sz w:val="24"/>
          <w:szCs w:val="24"/>
        </w:rPr>
        <w:t xml:space="preserve"> “</w:t>
      </w:r>
      <w:r w:rsidRPr="003532E6">
        <w:rPr>
          <w:rFonts w:ascii="Times New Roman" w:eastAsia="Times New Roman" w:hAnsi="Times New Roman" w:cs="Times New Roman"/>
          <w:sz w:val="24"/>
          <w:szCs w:val="24"/>
        </w:rPr>
        <w:t>Gênero, Raça e Classe, e IA</w:t>
      </w:r>
      <w:r>
        <w:rPr>
          <w:rFonts w:ascii="Times New Roman" w:eastAsia="Times New Roman" w:hAnsi="Times New Roman" w:cs="Times New Roman"/>
          <w:sz w:val="24"/>
          <w:szCs w:val="24"/>
        </w:rPr>
        <w:t>”</w:t>
      </w:r>
      <w:r w:rsidRPr="003532E6">
        <w:rPr>
          <w:rFonts w:ascii="Times New Roman" w:eastAsia="Times New Roman" w:hAnsi="Times New Roman" w:cs="Times New Roman"/>
          <w:sz w:val="24"/>
          <w:szCs w:val="24"/>
        </w:rPr>
        <w:t>, no qual o foco é a resistência às opressões, como o racismo</w:t>
      </w:r>
      <w:r>
        <w:rPr>
          <w:rFonts w:ascii="Times New Roman" w:eastAsia="Times New Roman" w:hAnsi="Times New Roman" w:cs="Times New Roman"/>
          <w:sz w:val="24"/>
          <w:szCs w:val="24"/>
        </w:rPr>
        <w:t>.</w:t>
      </w:r>
    </w:p>
    <w:p w14:paraId="6CC6928C" w14:textId="77777777" w:rsidR="003532E6" w:rsidRDefault="002D46DA" w:rsidP="002D46DA">
      <w:pPr>
        <w:spacing w:after="0" w:line="360" w:lineRule="auto"/>
        <w:ind w:firstLine="720"/>
        <w:jc w:val="both"/>
        <w:rPr>
          <w:rFonts w:ascii="Times New Roman" w:eastAsia="Times New Roman" w:hAnsi="Times New Roman" w:cs="Times New Roman"/>
          <w:color w:val="000000"/>
          <w:sz w:val="24"/>
          <w:szCs w:val="24"/>
        </w:rPr>
      </w:pPr>
      <w:r w:rsidRPr="002D46DA">
        <w:rPr>
          <w:rFonts w:ascii="Times New Roman" w:eastAsia="Times New Roman" w:hAnsi="Times New Roman" w:cs="Times New Roman"/>
          <w:color w:val="000000"/>
          <w:sz w:val="24"/>
          <w:szCs w:val="24"/>
        </w:rPr>
        <w:t xml:space="preserve">O presente estudo abarca somente casos brasileiros presentes na Linha do Tempo do estudioso Tarcízio </w:t>
      </w:r>
      <w:r w:rsidR="00046520" w:rsidRPr="002D46DA">
        <w:rPr>
          <w:rFonts w:ascii="Times New Roman" w:eastAsia="Times New Roman" w:hAnsi="Times New Roman" w:cs="Times New Roman"/>
          <w:color w:val="000000"/>
          <w:sz w:val="24"/>
          <w:szCs w:val="24"/>
        </w:rPr>
        <w:t>Silva, uma</w:t>
      </w:r>
      <w:r w:rsidRPr="002D46DA">
        <w:rPr>
          <w:rFonts w:ascii="Times New Roman" w:eastAsia="Times New Roman" w:hAnsi="Times New Roman" w:cs="Times New Roman"/>
          <w:color w:val="000000"/>
          <w:sz w:val="24"/>
          <w:szCs w:val="24"/>
        </w:rPr>
        <w:t xml:space="preserve"> vez que há outros </w:t>
      </w:r>
      <w:r w:rsidRPr="002D46DA">
        <w:rPr>
          <w:rFonts w:ascii="Times New Roman" w:eastAsia="Times New Roman" w:hAnsi="Times New Roman" w:cs="Times New Roman"/>
          <w:i/>
          <w:iCs/>
          <w:color w:val="000000"/>
          <w:sz w:val="24"/>
          <w:szCs w:val="24"/>
        </w:rPr>
        <w:t>websites</w:t>
      </w:r>
      <w:r w:rsidRPr="002D46DA">
        <w:rPr>
          <w:rFonts w:ascii="Times New Roman" w:eastAsia="Times New Roman" w:hAnsi="Times New Roman" w:cs="Times New Roman"/>
          <w:color w:val="000000"/>
          <w:sz w:val="24"/>
          <w:szCs w:val="24"/>
        </w:rPr>
        <w:t xml:space="preserve"> como O Panóptico</w:t>
      </w:r>
      <w:r w:rsidR="00046520">
        <w:rPr>
          <w:rStyle w:val="Refdenotaderodap"/>
          <w:rFonts w:ascii="Times New Roman" w:eastAsia="Times New Roman" w:hAnsi="Times New Roman" w:cs="Times New Roman"/>
          <w:color w:val="000000"/>
          <w:sz w:val="24"/>
          <w:szCs w:val="24"/>
        </w:rPr>
        <w:footnoteReference w:id="1"/>
      </w:r>
      <w:r w:rsidRPr="002D46DA">
        <w:rPr>
          <w:rFonts w:ascii="Times New Roman" w:eastAsia="Times New Roman" w:hAnsi="Times New Roman" w:cs="Times New Roman"/>
          <w:color w:val="000000"/>
          <w:sz w:val="24"/>
          <w:szCs w:val="24"/>
        </w:rPr>
        <w:t xml:space="preserve">, que também apresenta dados sobre racismo no reconhecimento facial. </w:t>
      </w:r>
      <w:r w:rsidR="003532E6" w:rsidRPr="003532E6">
        <w:rPr>
          <w:rFonts w:ascii="Times New Roman" w:eastAsia="Times New Roman" w:hAnsi="Times New Roman" w:cs="Times New Roman"/>
          <w:color w:val="000000"/>
          <w:sz w:val="24"/>
          <w:szCs w:val="24"/>
        </w:rPr>
        <w:t>Ao problematizar esses processos, o trabalho não apenas se alinha com os debates contemporâneos sobre desigualdade e justiça social, mas também busca ir além da crítica, propondo mudanças e intervenções concretas que possam subverter os sistemas de controle e opressão que moldam a sociedade contemporânea.</w:t>
      </w:r>
      <w:r w:rsidR="003532E6">
        <w:rPr>
          <w:rFonts w:ascii="Times New Roman" w:eastAsia="Times New Roman" w:hAnsi="Times New Roman" w:cs="Times New Roman"/>
          <w:color w:val="000000"/>
          <w:sz w:val="24"/>
          <w:szCs w:val="24"/>
        </w:rPr>
        <w:t xml:space="preserve"> </w:t>
      </w:r>
    </w:p>
    <w:p w14:paraId="457A2062" w14:textId="77777777" w:rsidR="00640E43" w:rsidRDefault="00640E43" w:rsidP="00640E43">
      <w:pPr>
        <w:spacing w:after="0" w:line="360" w:lineRule="auto"/>
        <w:jc w:val="both"/>
        <w:rPr>
          <w:rFonts w:ascii="Times New Roman" w:eastAsia="Times New Roman" w:hAnsi="Times New Roman" w:cs="Times New Roman"/>
          <w:color w:val="000000"/>
          <w:sz w:val="24"/>
          <w:szCs w:val="24"/>
        </w:rPr>
      </w:pPr>
    </w:p>
    <w:p w14:paraId="1F345A07" w14:textId="3B2EEA21" w:rsidR="00640E43" w:rsidRDefault="00F1305D" w:rsidP="00640E43">
      <w:pPr>
        <w:spacing w:after="0" w:line="360" w:lineRule="auto"/>
        <w:jc w:val="both"/>
        <w:rPr>
          <w:rFonts w:ascii="Times New Roman" w:eastAsia="Times New Roman" w:hAnsi="Times New Roman" w:cs="Times New Roman"/>
          <w:b/>
          <w:bCs/>
          <w:color w:val="000000"/>
          <w:sz w:val="24"/>
          <w:szCs w:val="24"/>
        </w:rPr>
      </w:pPr>
      <w:r w:rsidRPr="00F1305D">
        <w:rPr>
          <w:rFonts w:ascii="Times New Roman" w:eastAsia="Times New Roman" w:hAnsi="Times New Roman" w:cs="Times New Roman"/>
          <w:b/>
          <w:bCs/>
          <w:color w:val="000000"/>
          <w:sz w:val="24"/>
          <w:szCs w:val="24"/>
        </w:rPr>
        <w:t>Metodologia</w:t>
      </w:r>
    </w:p>
    <w:p w14:paraId="4465DACF" w14:textId="2E637C97" w:rsidR="00F1305D" w:rsidRDefault="00F1305D" w:rsidP="00640E4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b/>
      </w:r>
      <w:r w:rsidRPr="00F1305D">
        <w:rPr>
          <w:rFonts w:ascii="Times New Roman" w:eastAsia="Times New Roman" w:hAnsi="Times New Roman" w:cs="Times New Roman"/>
          <w:color w:val="000000"/>
          <w:sz w:val="24"/>
          <w:szCs w:val="24"/>
        </w:rPr>
        <w:t>O objeto de pesquisa consiste na análise crítica de casos de discriminação algorítmica, com foco nos exemplos presentes na “Linha do Tempo do Racismo Algorítmico” de Tarcízio Silva. Este repositório reúne episódios significativos de como os algoritmos reforçam a exclusão racial em diversas plataformas e tecnologias, sendo este o universo de estudo do trabalho. A pesquisa abordará exclusivamente os casos ocorridos no Brasil, proporcionando um panorama das consequências dessas tecnologias para as populações negras brasileiras.</w:t>
      </w:r>
    </w:p>
    <w:p w14:paraId="192EE19F" w14:textId="2633BB37" w:rsidR="00F1305D" w:rsidRPr="00F1305D" w:rsidRDefault="00F1305D" w:rsidP="00F1305D">
      <w:pPr>
        <w:spacing w:after="0" w:line="360" w:lineRule="auto"/>
        <w:ind w:firstLine="720"/>
        <w:jc w:val="both"/>
        <w:rPr>
          <w:rFonts w:ascii="Times New Roman" w:eastAsia="Times New Roman" w:hAnsi="Times New Roman" w:cs="Times New Roman"/>
          <w:color w:val="000000"/>
          <w:sz w:val="24"/>
          <w:szCs w:val="24"/>
        </w:rPr>
      </w:pPr>
      <w:r w:rsidRPr="00F1305D">
        <w:rPr>
          <w:rFonts w:ascii="Times New Roman" w:eastAsia="Times New Roman" w:hAnsi="Times New Roman" w:cs="Times New Roman"/>
          <w:color w:val="000000"/>
          <w:sz w:val="24"/>
          <w:szCs w:val="24"/>
        </w:rPr>
        <w:t>Os materiais utilizados incluem a Linha do Tempo de Tarcízio Silva, bem como outras fontes complementares, como artigos acadêmicos e relatórios de instituições que estudam racismo digital</w:t>
      </w:r>
      <w:r>
        <w:rPr>
          <w:rFonts w:ascii="Times New Roman" w:eastAsia="Times New Roman" w:hAnsi="Times New Roman" w:cs="Times New Roman"/>
          <w:color w:val="000000"/>
          <w:sz w:val="24"/>
          <w:szCs w:val="24"/>
        </w:rPr>
        <w:t xml:space="preserve">. Fora incluído também </w:t>
      </w:r>
      <w:r w:rsidRPr="00F1305D">
        <w:rPr>
          <w:rFonts w:ascii="Times New Roman" w:eastAsia="Times New Roman" w:hAnsi="Times New Roman" w:cs="Times New Roman"/>
          <w:color w:val="000000"/>
          <w:sz w:val="24"/>
          <w:szCs w:val="24"/>
        </w:rPr>
        <w:t>documentos legais e normativos, como leis e políticas públicas relativas ao uso de TICs.</w:t>
      </w:r>
    </w:p>
    <w:p w14:paraId="7DF5759F" w14:textId="648DFDC2" w:rsidR="00F1305D" w:rsidRPr="002D46DA" w:rsidRDefault="00F1305D" w:rsidP="00F1305D">
      <w:pPr>
        <w:spacing w:after="0" w:line="360" w:lineRule="auto"/>
        <w:ind w:firstLine="720"/>
        <w:jc w:val="both"/>
        <w:rPr>
          <w:rFonts w:ascii="Times New Roman" w:eastAsia="Times New Roman" w:hAnsi="Times New Roman" w:cs="Times New Roman"/>
          <w:sz w:val="24"/>
          <w:szCs w:val="24"/>
        </w:rPr>
      </w:pPr>
      <w:r w:rsidRPr="00F1305D">
        <w:rPr>
          <w:rFonts w:ascii="Times New Roman" w:eastAsia="Times New Roman" w:hAnsi="Times New Roman" w:cs="Times New Roman"/>
          <w:color w:val="000000"/>
          <w:sz w:val="24"/>
          <w:szCs w:val="24"/>
        </w:rPr>
        <w:t xml:space="preserve">A abordagem qualitativa, </w:t>
      </w:r>
      <w:r>
        <w:rPr>
          <w:rFonts w:ascii="Times New Roman" w:eastAsia="Times New Roman" w:hAnsi="Times New Roman" w:cs="Times New Roman"/>
          <w:color w:val="000000"/>
          <w:sz w:val="24"/>
          <w:szCs w:val="24"/>
        </w:rPr>
        <w:t>de</w:t>
      </w:r>
      <w:r w:rsidRPr="00F1305D">
        <w:rPr>
          <w:rFonts w:ascii="Times New Roman" w:eastAsia="Times New Roman" w:hAnsi="Times New Roman" w:cs="Times New Roman"/>
          <w:color w:val="000000"/>
          <w:sz w:val="24"/>
          <w:szCs w:val="24"/>
        </w:rPr>
        <w:t xml:space="preserve"> tipo exploratória e descritiva,</w:t>
      </w:r>
      <w:r>
        <w:rPr>
          <w:rFonts w:ascii="Times New Roman" w:eastAsia="Times New Roman" w:hAnsi="Times New Roman" w:cs="Times New Roman"/>
          <w:color w:val="000000"/>
          <w:sz w:val="24"/>
          <w:szCs w:val="24"/>
        </w:rPr>
        <w:t xml:space="preserve"> segue as seguintes etapas: </w:t>
      </w:r>
      <w:r w:rsidRPr="00F1305D">
        <w:rPr>
          <w:rFonts w:ascii="Times New Roman" w:eastAsia="Times New Roman" w:hAnsi="Times New Roman" w:cs="Times New Roman"/>
          <w:color w:val="000000"/>
          <w:sz w:val="24"/>
          <w:szCs w:val="24"/>
        </w:rPr>
        <w:t>(1) levantamento bibliográfico e documental sobre racismo algorítmico; (2) seleção dos casos mais relevantes da Linha do Tempo de Tarcízio Silva; (3) análise dos dados coletados com base no referencial teórico; e (4) elaboração de propostas para a mitigação dos efeitos racistas dessas tecnologias.</w:t>
      </w:r>
      <w:r w:rsidRPr="002D46DA">
        <w:rPr>
          <w:rFonts w:ascii="Times New Roman" w:eastAsia="Times New Roman" w:hAnsi="Times New Roman" w:cs="Times New Roman"/>
          <w:color w:val="000000"/>
          <w:sz w:val="24"/>
          <w:szCs w:val="24"/>
        </w:rPr>
        <w:t> </w:t>
      </w:r>
    </w:p>
    <w:p w14:paraId="39929DCD" w14:textId="4B333884" w:rsidR="00F1305D" w:rsidRDefault="00F1305D" w:rsidP="00F1305D">
      <w:pPr>
        <w:spacing w:after="0" w:line="360" w:lineRule="auto"/>
        <w:ind w:firstLine="720"/>
        <w:jc w:val="both"/>
        <w:rPr>
          <w:rFonts w:ascii="Times New Roman" w:eastAsia="Times New Roman" w:hAnsi="Times New Roman" w:cs="Times New Roman"/>
          <w:color w:val="000000"/>
          <w:sz w:val="24"/>
          <w:szCs w:val="24"/>
        </w:rPr>
      </w:pPr>
      <w:r w:rsidRPr="00F1305D">
        <w:rPr>
          <w:rFonts w:ascii="Times New Roman" w:eastAsia="Times New Roman" w:hAnsi="Times New Roman" w:cs="Times New Roman"/>
          <w:color w:val="000000"/>
          <w:sz w:val="24"/>
          <w:szCs w:val="24"/>
        </w:rPr>
        <w:t xml:space="preserve"> </w:t>
      </w:r>
      <w:r w:rsidR="00194849" w:rsidRPr="00194849">
        <w:rPr>
          <w:rFonts w:ascii="Times New Roman" w:eastAsia="Times New Roman" w:hAnsi="Times New Roman" w:cs="Times New Roman"/>
          <w:color w:val="000000"/>
          <w:sz w:val="24"/>
          <w:szCs w:val="24"/>
        </w:rPr>
        <w:t>Os procedimentos de análise consistem na técnica de análise de conteúdo, que será aplicada aos casos selecionados, buscando identificar padrões de discriminação racial nos sistemas algorítmicos. A interpretação dos dados será orientada pelo materialismo histórico-</w:t>
      </w:r>
      <w:r w:rsidR="00194849" w:rsidRPr="00194849">
        <w:rPr>
          <w:rFonts w:ascii="Times New Roman" w:eastAsia="Times New Roman" w:hAnsi="Times New Roman" w:cs="Times New Roman"/>
          <w:color w:val="000000"/>
          <w:sz w:val="24"/>
          <w:szCs w:val="24"/>
        </w:rPr>
        <w:lastRenderedPageBreak/>
        <w:t>dialético, visando compreender as contradições e estruturas de poder subjacentes à implementação dessas tecnologias.</w:t>
      </w:r>
    </w:p>
    <w:p w14:paraId="7407350F" w14:textId="77777777" w:rsidR="00194849" w:rsidRPr="00F1305D" w:rsidRDefault="00194849" w:rsidP="00F1305D">
      <w:pPr>
        <w:spacing w:after="0" w:line="360" w:lineRule="auto"/>
        <w:ind w:firstLine="720"/>
        <w:jc w:val="both"/>
        <w:rPr>
          <w:rFonts w:ascii="Times New Roman" w:eastAsia="Times New Roman" w:hAnsi="Times New Roman" w:cs="Times New Roman"/>
          <w:color w:val="000000"/>
          <w:sz w:val="24"/>
          <w:szCs w:val="24"/>
        </w:rPr>
      </w:pPr>
    </w:p>
    <w:p w14:paraId="19E6A332" w14:textId="77777777" w:rsidR="002D46DA" w:rsidRPr="002D46DA" w:rsidRDefault="002D46DA" w:rsidP="002D46DA">
      <w:pPr>
        <w:spacing w:after="0" w:line="360" w:lineRule="auto"/>
        <w:jc w:val="both"/>
        <w:rPr>
          <w:rFonts w:ascii="Times New Roman" w:eastAsia="Times New Roman" w:hAnsi="Times New Roman" w:cs="Times New Roman"/>
          <w:sz w:val="24"/>
          <w:szCs w:val="24"/>
        </w:rPr>
      </w:pPr>
      <w:r w:rsidRPr="002D46DA">
        <w:rPr>
          <w:rFonts w:ascii="Times New Roman" w:eastAsia="Times New Roman" w:hAnsi="Times New Roman" w:cs="Times New Roman"/>
          <w:b/>
          <w:bCs/>
          <w:color w:val="000000"/>
          <w:sz w:val="24"/>
          <w:szCs w:val="24"/>
        </w:rPr>
        <w:t>Teoria do valor trabalho em Marx e a questão racial</w:t>
      </w:r>
    </w:p>
    <w:p w14:paraId="400F7753" w14:textId="77777777" w:rsidR="002D46DA" w:rsidRPr="002D46DA" w:rsidRDefault="002D46DA" w:rsidP="002D46DA">
      <w:pPr>
        <w:spacing w:after="0" w:line="360" w:lineRule="auto"/>
        <w:jc w:val="both"/>
        <w:rPr>
          <w:rFonts w:ascii="Times New Roman" w:eastAsia="Times New Roman" w:hAnsi="Times New Roman" w:cs="Times New Roman"/>
          <w:sz w:val="24"/>
          <w:szCs w:val="24"/>
        </w:rPr>
      </w:pPr>
      <w:r w:rsidRPr="002D46DA">
        <w:rPr>
          <w:rFonts w:ascii="Times New Roman" w:eastAsia="Times New Roman" w:hAnsi="Times New Roman" w:cs="Times New Roman"/>
          <w:b/>
          <w:bCs/>
          <w:color w:val="000000"/>
          <w:sz w:val="24"/>
          <w:szCs w:val="24"/>
        </w:rPr>
        <w:tab/>
      </w:r>
      <w:r w:rsidRPr="002D46DA">
        <w:rPr>
          <w:rFonts w:ascii="Times New Roman" w:eastAsia="Times New Roman" w:hAnsi="Times New Roman" w:cs="Times New Roman"/>
          <w:color w:val="000000"/>
          <w:sz w:val="24"/>
          <w:szCs w:val="24"/>
        </w:rPr>
        <w:t>A teoria do valor-trabalho de Karl Marx se baseia na ideia de que o valor das mercadorias é determinado pela quantidade de trabalho socialmente necessário para sua produção. Em sua crítica ao trabalho no capitalismo, Marx afirma que a exploração dos trabalhadores ocorre porque o capitalista se apropria de excedente de valor; extrai parte do valor criado pelos trabalhadores no processo de produção, gerando mais-valor do que existia anteriormente. Isto está na base das taxas de lucro, isto é, a fonte do lucro do capitalista. No entanto, ao considerarmos a questão racial, podemos observar que a exploração assume formas diferenciadas e específicas para trabalhadores racializados, como pessoas negras, cujas condições de trabalho historicamente foram moldadas pelo colonialismo e pela escravidão.</w:t>
      </w:r>
    </w:p>
    <w:p w14:paraId="2C6193E7"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No capitalismo, especialmente em sua fase inicial, o trabalho escravizado desempenhou um papel central na acumulação primitiva de capital, como Marx aponta em “O Capital”. Esse sistema colonial e escravista permitiu que o capital se expandisse às custas da desumanização de trabalhadores negros, cujas vidas e força de trabalho eram mercantilizadas. Marx, na obra supracitada, afirma que “o trabalho de pele branca não pode se emancipar onde o trabalho de pele negra é marcado a ferro.” (2013, p. 257), visto que a “a acumulação de riqueza num polo é, ao mesmo tempo, a acumulação de miséria, o suplício do trabalho, a escravidão, a ignorância, a brutalização e a degradação moral no polo oposto.” (2013, p.472). </w:t>
      </w:r>
    </w:p>
    <w:p w14:paraId="3673DC36" w14:textId="58CC1175"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Embora o trabalho assalariado tenha se tornado a forma dominante de exploração capitalista após a abolição da escravidão, as hierarquias raciais continuaram a moldar as relações de trabalho. Trabalhadores negros, mesmo quando inseridos no sistema assalariado, foram relegados às ocupações menos remuneradas, mais precárias e perigosas, perpetuando um processo de racialização da exploração. Essa estratificação social presente na contemporaneidade é fruto das teorias raciais estruturadas no século XIX na Europa e nos Estados Unidos para explicar as origens e características de grupos humanos. Estes estudos tiveram aceitação no Brasil entre 1870 e 1930, formando o imaginário racista no Brasil entre o final do século XIX e início do século XX. Quer dizer, se a finalidade do capitalista no processo de valorização é a produção de mais-valor, e esta produção se sustenta no exercício de trabalho em tempo médio, não é imediatamente visível, como princípio da produção de valor, uma </w:t>
      </w:r>
      <w:r w:rsidRPr="002D46DA">
        <w:rPr>
          <w:rFonts w:ascii="Times New Roman" w:eastAsia="Times New Roman" w:hAnsi="Times New Roman" w:cs="Times New Roman"/>
          <w:color w:val="000000"/>
          <w:sz w:val="24"/>
          <w:szCs w:val="24"/>
        </w:rPr>
        <w:lastRenderedPageBreak/>
        <w:t xml:space="preserve">necessária diferença racial. Entretanto, é absolutamente interessante para a finalidade do capitalista, recuperar que </w:t>
      </w:r>
      <w:r w:rsidRPr="002D46DA">
        <w:rPr>
          <w:rFonts w:ascii="Times New Roman" w:eastAsia="Times New Roman" w:hAnsi="Times New Roman" w:cs="Times New Roman"/>
          <w:color w:val="000000"/>
          <w:sz w:val="24"/>
          <w:szCs w:val="24"/>
        </w:rPr>
        <w:t>as condições de trabalho de grupos antes escravizados são</w:t>
      </w:r>
      <w:r w:rsidRPr="002D46DA">
        <w:rPr>
          <w:rFonts w:ascii="Times New Roman" w:eastAsia="Times New Roman" w:hAnsi="Times New Roman" w:cs="Times New Roman"/>
          <w:color w:val="000000"/>
          <w:sz w:val="24"/>
          <w:szCs w:val="24"/>
        </w:rPr>
        <w:t xml:space="preserve"> de maior desgaste, submetendo, mesmo durante a quadra histórica capitalista, trabalhadores e trabalhadoras negras a processos de trabalho que remontam as condições coloniais, só que, agora, como trabalhadores livres. Isso permitiria ao capitalista aumentar a parcela de trabalho excedente produzida por cada trabalhador individual. De outra maneira, se um trabalhador negro produz o mesmo que um trabalhador branco no mesmo tempo médio, então, não seria sorte do capitalista que a maioria dos trabalhadores, neste caso, a parcela dos trabalhadores negros da periferia do capital, recebesse menos que a minoria de trabalhadores brancos.</w:t>
      </w:r>
    </w:p>
    <w:p w14:paraId="15D3CE8C"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Além disso, a ideologia racista desempenha uma função importante ao naturalizar a desigualdade, criando divisões entre a classe trabalhadora que favorecem a perpetuação do sistema capitalista. A classe trabalhadora latino-americana e brasileira, majoritariamente negra –, uma vez que a região sul, historicamente, é dada como o lugar do trabalho –, ainda se encontra dividida no debate entre classe e raça. A condição de vida e trabalho da população negra permanece </w:t>
      </w:r>
      <w:proofErr w:type="spellStart"/>
      <w:r w:rsidRPr="002D46DA">
        <w:rPr>
          <w:rFonts w:ascii="Times New Roman" w:eastAsia="Times New Roman" w:hAnsi="Times New Roman" w:cs="Times New Roman"/>
          <w:color w:val="000000"/>
          <w:sz w:val="24"/>
          <w:szCs w:val="24"/>
        </w:rPr>
        <w:t>sub-representada</w:t>
      </w:r>
      <w:proofErr w:type="spellEnd"/>
      <w:r w:rsidRPr="002D46DA">
        <w:rPr>
          <w:rFonts w:ascii="Times New Roman" w:eastAsia="Times New Roman" w:hAnsi="Times New Roman" w:cs="Times New Roman"/>
          <w:color w:val="000000"/>
          <w:sz w:val="24"/>
          <w:szCs w:val="24"/>
        </w:rPr>
        <w:t>, uma vez que a raça é uma categoria que por vezes é suprimida de estudos e debates acerca da classe trabalhadora. Essa realidade se apresenta na discrepância média salarial entre negros e não-negros, uma vez que no primeiro a remuneração média é de 2,2 mil reais (RAIS, 2019), já para pessoas brancas e amarelas, essa média cresce para 3,4 mil e 4 mil, respectivamente.</w:t>
      </w:r>
    </w:p>
    <w:p w14:paraId="79A79CE9"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Além disso, de 2022 em diante empresas têm reduzido ou eliminado não apenas a política de diversidade e inclusão como parte da política empresarial, bem como tem suscitado também o apoio e patrocínio a eventos do mesmo cunho. A pesquisa “Mulheres em Ações”, realizada com 359 companhias de capital aberto no mercado doméstico, mostrou que 56% das empresas não têm mulheres entre seus diretores estatutários. Na ponta oposta, apenas 6% das empresas têm três ou mais mulheres em cargos de direção. Das 359 empresas avaliadas, 354 (98,6%) declararam não ter nenhum diretor estatutário preto e 315 (87,7%) não possuem diretores estatutários pardos. </w:t>
      </w:r>
    </w:p>
    <w:p w14:paraId="2E3B7E7F"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Ademais, a realidade dos espaços de trabalho pré-determinados socialmente a serem ocupados por pessoas de pele branca e negra, se apresenta na porcentagem ínfima de trabalhadores presentes na formulação e desenvolvimento das TICs. O Relatório Setorial referente ao ano de 2023, sobre o </w:t>
      </w:r>
      <w:proofErr w:type="spellStart"/>
      <w:r w:rsidRPr="002D46DA">
        <w:rPr>
          <w:rFonts w:ascii="Times New Roman" w:eastAsia="Times New Roman" w:hAnsi="Times New Roman" w:cs="Times New Roman"/>
          <w:color w:val="000000"/>
          <w:sz w:val="24"/>
          <w:szCs w:val="24"/>
        </w:rPr>
        <w:t>macrossetor</w:t>
      </w:r>
      <w:proofErr w:type="spellEnd"/>
      <w:r w:rsidRPr="002D46DA">
        <w:rPr>
          <w:rFonts w:ascii="Times New Roman" w:eastAsia="Times New Roman" w:hAnsi="Times New Roman" w:cs="Times New Roman"/>
          <w:color w:val="000000"/>
          <w:sz w:val="24"/>
          <w:szCs w:val="24"/>
        </w:rPr>
        <w:t xml:space="preserve"> de TIC, publicado pela Associação das Empresas de Tecnologia da Informação e Comunicação e de Tecnologias Digitais (</w:t>
      </w:r>
      <w:proofErr w:type="spellStart"/>
      <w:r w:rsidRPr="002D46DA">
        <w:rPr>
          <w:rFonts w:ascii="Times New Roman" w:eastAsia="Times New Roman" w:hAnsi="Times New Roman" w:cs="Times New Roman"/>
          <w:color w:val="000000"/>
          <w:sz w:val="24"/>
          <w:szCs w:val="24"/>
        </w:rPr>
        <w:t>Brasscom</w:t>
      </w:r>
      <w:proofErr w:type="spellEnd"/>
      <w:r w:rsidRPr="002D46DA">
        <w:rPr>
          <w:rFonts w:ascii="Times New Roman" w:eastAsia="Times New Roman" w:hAnsi="Times New Roman" w:cs="Times New Roman"/>
          <w:color w:val="000000"/>
          <w:sz w:val="24"/>
          <w:szCs w:val="24"/>
        </w:rPr>
        <w:t xml:space="preserve">, 2024), </w:t>
      </w:r>
      <w:r w:rsidRPr="002D46DA">
        <w:rPr>
          <w:rFonts w:ascii="Times New Roman" w:eastAsia="Times New Roman" w:hAnsi="Times New Roman" w:cs="Times New Roman"/>
          <w:color w:val="000000"/>
          <w:sz w:val="24"/>
          <w:szCs w:val="24"/>
        </w:rPr>
        <w:lastRenderedPageBreak/>
        <w:t>apresentou que negros são 29,8% do número de profissionais no setor de TIC. A participação de homens e mulheres brancas ainda é majoritária, com 51,2% da empregabilidade do setor TIC, ao passo que negros representam somente 29,6%. Por fim, revela a disparidade nos espaços de trabalho o percentual em que 11,5% da empregabilidade são mulheres negras e 18,1% dos profissionais empregados são homens negros. </w:t>
      </w:r>
    </w:p>
    <w:p w14:paraId="3B709EAF"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Quando algoritmos apresentam comportamentos racistas ou discriminatórios, a responsabilidade pelo erro geralmente pode ser atribuída a vários níveis do processo de desenvolvimento e implementação dessas tecnologias. Cientistas de dados, engenheiros de IA e desenvolvedores de software que criam e treinam os algoritmos têm um papel crucial, uma vez que são responsáveis pela coleta e preparação dos dados usados para treinar os sistemas de IA. As empresas que desenvolvem e vendem essas tecnologias, como as </w:t>
      </w:r>
      <w:r w:rsidRPr="002D46DA">
        <w:rPr>
          <w:rFonts w:ascii="Times New Roman" w:eastAsia="Times New Roman" w:hAnsi="Times New Roman" w:cs="Times New Roman"/>
          <w:i/>
          <w:iCs/>
          <w:color w:val="000000"/>
          <w:sz w:val="24"/>
          <w:szCs w:val="24"/>
        </w:rPr>
        <w:t xml:space="preserve">Big </w:t>
      </w:r>
      <w:proofErr w:type="spellStart"/>
      <w:r w:rsidRPr="002D46DA">
        <w:rPr>
          <w:rFonts w:ascii="Times New Roman" w:eastAsia="Times New Roman" w:hAnsi="Times New Roman" w:cs="Times New Roman"/>
          <w:i/>
          <w:iCs/>
          <w:color w:val="000000"/>
          <w:sz w:val="24"/>
          <w:szCs w:val="24"/>
        </w:rPr>
        <w:t>Techs</w:t>
      </w:r>
      <w:proofErr w:type="spellEnd"/>
      <w:r w:rsidRPr="002D46DA">
        <w:rPr>
          <w:rFonts w:ascii="Times New Roman" w:eastAsia="Times New Roman" w:hAnsi="Times New Roman" w:cs="Times New Roman"/>
          <w:color w:val="000000"/>
          <w:sz w:val="24"/>
          <w:szCs w:val="24"/>
        </w:rPr>
        <w:t xml:space="preserve"> ou startups de IA, também são responsáveis. Elas deveriam garantir testes rigorosos e auditabilidade para evitar o racismo algorítmico, entretanto a falta de preocupação e/ou de investimentos em práticas de desenvolvimento éticas contribui para que sistemas racistas sejam lançados no mercado e reparados após o registro de diversos casos. </w:t>
      </w:r>
    </w:p>
    <w:p w14:paraId="6A848387"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Os líderes de projeto e gestores que supervisionam o desenvolvimento de tecnologias de IA também têm a responsabilidade de garantir que as equipes adotem práticas éticas de desenvolvimento e considerem os impactos sociais das tecnologias. Haja vista que estamos diante de um sistema que visa a reprodução de estigmas sociais e preza pela produtividade massiva, decisões corporativas priorizam a velocidade de entrega e o lucro em detrimento de uma análise adequada sobre os efeitos discriminatórios. </w:t>
      </w:r>
    </w:p>
    <w:p w14:paraId="78B6B7B8"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Não se pode deixar de citar também a responsabilidade do Estado enquanto gestor da burguesia. A ausência de regulamentação governamental específica sobre o uso de IA e reconhecimento facial contribui para a permanência da problemática. Políticas públicas inadequadas ou inexistentes permitem que essas tecnologias sejam implementadas sem que haja normas claras que garantam que sejam utilizadas de maneira justa e não discriminatória. Bem como, as políticas internas das instituições, como as empresas de vigilância e as forças policiais que utilizam essas tecnologias, também são responsáveis. Se as instituições que compram e aplicam esses sistemas não adotam medidas para identificar e corrigir os erros, elas perpetuam o uso indevido da tecnologia. </w:t>
      </w:r>
    </w:p>
    <w:p w14:paraId="14B2FA58"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Por último, a falta de diversidade nas equipes que desenvolvem essas tecnologias é outro fator importante. Equipes que trabalham nos algoritmos são predominantemente compostas por </w:t>
      </w:r>
      <w:r w:rsidRPr="002D46DA">
        <w:rPr>
          <w:rFonts w:ascii="Times New Roman" w:eastAsia="Times New Roman" w:hAnsi="Times New Roman" w:cs="Times New Roman"/>
          <w:color w:val="000000"/>
          <w:sz w:val="24"/>
          <w:szCs w:val="24"/>
        </w:rPr>
        <w:lastRenderedPageBreak/>
        <w:t>pessoas que não vivenciam as mesmas formas de discriminação, a falta de perspectiva crítica tende a levar a falhas que não são identificadas. Neste ínterim, pode-se inferir que a tecnologia é desenhada e treinada, na maioria das vezes, por homens brancos. </w:t>
      </w:r>
    </w:p>
    <w:p w14:paraId="313AB60C"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Assim, ao aplicar a teoria do valor-trabalho à questão racial, é possível perceber que o capitalismo não apenas explora o trabalho de forma generalizada, mas também utiliza as divisões raciais para aumentar e perpetuar essa exploração. Menores salários, negros em menor número nos espaços de liderança, maior carga horária de trabalho, principalmente direcionada às mulheres, bem como executar mais de um trabalho, demonstram a exploração desigual do capitalismo sobre o trabalho. </w:t>
      </w:r>
    </w:p>
    <w:p w14:paraId="3466A70D" w14:textId="77777777" w:rsidR="002D46DA" w:rsidRPr="002D46DA" w:rsidRDefault="002D46DA" w:rsidP="002D46DA">
      <w:pPr>
        <w:spacing w:after="0" w:line="360" w:lineRule="auto"/>
        <w:rPr>
          <w:rFonts w:ascii="Times New Roman" w:eastAsia="Times New Roman" w:hAnsi="Times New Roman" w:cs="Times New Roman"/>
          <w:sz w:val="24"/>
          <w:szCs w:val="24"/>
        </w:rPr>
      </w:pPr>
    </w:p>
    <w:p w14:paraId="61237C81" w14:textId="77777777" w:rsidR="002D46DA" w:rsidRPr="002D46DA" w:rsidRDefault="002D46DA" w:rsidP="002D46DA">
      <w:pPr>
        <w:spacing w:after="0" w:line="360" w:lineRule="auto"/>
        <w:jc w:val="both"/>
        <w:rPr>
          <w:rFonts w:ascii="Times New Roman" w:eastAsia="Times New Roman" w:hAnsi="Times New Roman" w:cs="Times New Roman"/>
          <w:sz w:val="24"/>
          <w:szCs w:val="24"/>
        </w:rPr>
      </w:pPr>
      <w:r w:rsidRPr="002D46DA">
        <w:rPr>
          <w:rFonts w:ascii="Times New Roman" w:eastAsia="Times New Roman" w:hAnsi="Times New Roman" w:cs="Times New Roman"/>
          <w:b/>
          <w:bCs/>
          <w:color w:val="000000"/>
          <w:sz w:val="24"/>
          <w:szCs w:val="24"/>
        </w:rPr>
        <w:t>Transformações digitais e persistências nas desigualdades sociais</w:t>
      </w:r>
    </w:p>
    <w:p w14:paraId="296C5873" w14:textId="77777777" w:rsidR="002D46DA" w:rsidRPr="002D46DA" w:rsidRDefault="002D46DA" w:rsidP="002D46DA">
      <w:pPr>
        <w:spacing w:after="0" w:line="360" w:lineRule="auto"/>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ab/>
        <w:t xml:space="preserve">O </w:t>
      </w:r>
      <w:r w:rsidRPr="002D46DA">
        <w:rPr>
          <w:rFonts w:ascii="Times New Roman" w:eastAsia="Times New Roman" w:hAnsi="Times New Roman" w:cs="Times New Roman"/>
          <w:i/>
          <w:iCs/>
          <w:color w:val="000000"/>
          <w:sz w:val="24"/>
          <w:szCs w:val="24"/>
        </w:rPr>
        <w:t xml:space="preserve">boom </w:t>
      </w:r>
      <w:r w:rsidRPr="002D46DA">
        <w:rPr>
          <w:rFonts w:ascii="Times New Roman" w:eastAsia="Times New Roman" w:hAnsi="Times New Roman" w:cs="Times New Roman"/>
          <w:color w:val="000000"/>
          <w:sz w:val="24"/>
          <w:szCs w:val="24"/>
        </w:rPr>
        <w:t>das TICs no Brasil ocorreu principalmente a partir de 1998, no governo Fernando Henrique Cardoso, impulsionado pela privatização das telecomunicações, especificamente da Telebrás. A venda do monopólio estatal aumentou a competitividade e os investimentos no setor, expandindo a infraestrutura de internet e telefonia móvel, tornando-os mais acessíveis. A expansão do acesso à internet e da telefonia móvel foi impulsionado pela adoção das tecnologias GSM e, posteriormente, 3G. </w:t>
      </w:r>
    </w:p>
    <w:p w14:paraId="3C8A09B8"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Nos anos 2000, o governo brasileiro também digitalizou serviços públicos, com 90% dos serviços já disponíveis online até 2023. Na década de 2010, houve um avanço na banda larga fixa e móvel, com a popularização da fibra óptica e o aumento do uso de </w:t>
      </w:r>
      <w:r w:rsidRPr="002D46DA">
        <w:rPr>
          <w:rFonts w:ascii="Times New Roman" w:eastAsia="Times New Roman" w:hAnsi="Times New Roman" w:cs="Times New Roman"/>
          <w:i/>
          <w:iCs/>
          <w:color w:val="000000"/>
          <w:sz w:val="24"/>
          <w:szCs w:val="24"/>
        </w:rPr>
        <w:t>smartphones</w:t>
      </w:r>
      <w:r w:rsidRPr="002D46DA">
        <w:rPr>
          <w:rFonts w:ascii="Times New Roman" w:eastAsia="Times New Roman" w:hAnsi="Times New Roman" w:cs="Times New Roman"/>
          <w:color w:val="000000"/>
          <w:sz w:val="24"/>
          <w:szCs w:val="24"/>
        </w:rPr>
        <w:t>. A consolidação das TICs transformou profundamente a sociedade brasileira em termos econômicos, culturais e políticos, influenciando relações pessoais e profissionais.</w:t>
      </w:r>
    </w:p>
    <w:p w14:paraId="16A3BECC"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Após 2010, os </w:t>
      </w:r>
      <w:r w:rsidRPr="002D46DA">
        <w:rPr>
          <w:rFonts w:ascii="Times New Roman" w:eastAsia="Times New Roman" w:hAnsi="Times New Roman" w:cs="Times New Roman"/>
          <w:i/>
          <w:iCs/>
          <w:color w:val="000000"/>
          <w:sz w:val="24"/>
          <w:szCs w:val="24"/>
        </w:rPr>
        <w:t xml:space="preserve">smartphones </w:t>
      </w:r>
      <w:r w:rsidRPr="002D46DA">
        <w:rPr>
          <w:rFonts w:ascii="Times New Roman" w:eastAsia="Times New Roman" w:hAnsi="Times New Roman" w:cs="Times New Roman"/>
          <w:color w:val="000000"/>
          <w:sz w:val="24"/>
          <w:szCs w:val="24"/>
        </w:rPr>
        <w:t xml:space="preserve">se tornaram o principal meio de acesso à internet, sendo ferramentas de trabalho e uso pessoal. Serviços online, redes sociais, </w:t>
      </w:r>
      <w:r w:rsidRPr="002D46DA">
        <w:rPr>
          <w:rFonts w:ascii="Times New Roman" w:eastAsia="Times New Roman" w:hAnsi="Times New Roman" w:cs="Times New Roman"/>
          <w:i/>
          <w:iCs/>
          <w:color w:val="000000"/>
          <w:sz w:val="24"/>
          <w:szCs w:val="24"/>
        </w:rPr>
        <w:t>e-commerce</w:t>
      </w:r>
      <w:r w:rsidRPr="002D46DA">
        <w:rPr>
          <w:rFonts w:ascii="Times New Roman" w:eastAsia="Times New Roman" w:hAnsi="Times New Roman" w:cs="Times New Roman"/>
          <w:color w:val="000000"/>
          <w:sz w:val="24"/>
          <w:szCs w:val="24"/>
        </w:rPr>
        <w:t xml:space="preserve"> e aplicativos de transporte tornaram-se amplamente acessíveis. Com o surgimento do 5G, o uso de </w:t>
      </w:r>
      <w:r w:rsidRPr="002D46DA">
        <w:rPr>
          <w:rFonts w:ascii="Times New Roman" w:eastAsia="Times New Roman" w:hAnsi="Times New Roman" w:cs="Times New Roman"/>
          <w:i/>
          <w:iCs/>
          <w:color w:val="000000"/>
          <w:sz w:val="24"/>
          <w:szCs w:val="24"/>
        </w:rPr>
        <w:t xml:space="preserve">smartphones </w:t>
      </w:r>
      <w:r w:rsidRPr="002D46DA">
        <w:rPr>
          <w:rFonts w:ascii="Times New Roman" w:eastAsia="Times New Roman" w:hAnsi="Times New Roman" w:cs="Times New Roman"/>
          <w:color w:val="000000"/>
          <w:sz w:val="24"/>
          <w:szCs w:val="24"/>
        </w:rPr>
        <w:t>e da internet móvel segue crescendo celeremente. A pandemia também foi responsável por acelerar uma grande parte destes processos. Essa conjuntura de mudança no ecossistema consolidaram uma transformação digital de conectividade 24 horas sete dias por semana; uma conexão integral e instantânea em grande escala, por vários cantos do mundo. </w:t>
      </w:r>
    </w:p>
    <w:p w14:paraId="22DB619E" w14:textId="448AE4ED"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Todavia, regiões do Brasil como o </w:t>
      </w:r>
      <w:r w:rsidR="00AF6429">
        <w:rPr>
          <w:rFonts w:ascii="Times New Roman" w:eastAsia="Times New Roman" w:hAnsi="Times New Roman" w:cs="Times New Roman"/>
          <w:color w:val="000000"/>
          <w:sz w:val="24"/>
          <w:szCs w:val="24"/>
        </w:rPr>
        <w:t>N</w:t>
      </w:r>
      <w:r w:rsidRPr="002D46DA">
        <w:rPr>
          <w:rFonts w:ascii="Times New Roman" w:eastAsia="Times New Roman" w:hAnsi="Times New Roman" w:cs="Times New Roman"/>
          <w:color w:val="000000"/>
          <w:sz w:val="24"/>
          <w:szCs w:val="24"/>
        </w:rPr>
        <w:t xml:space="preserve">orte e o </w:t>
      </w:r>
      <w:r w:rsidR="00AF6429" w:rsidRPr="002D46DA">
        <w:rPr>
          <w:rFonts w:ascii="Times New Roman" w:eastAsia="Times New Roman" w:hAnsi="Times New Roman" w:cs="Times New Roman"/>
          <w:color w:val="000000"/>
          <w:sz w:val="24"/>
          <w:szCs w:val="24"/>
        </w:rPr>
        <w:t>Nordeste</w:t>
      </w:r>
      <w:r w:rsidRPr="002D46DA">
        <w:rPr>
          <w:rFonts w:ascii="Times New Roman" w:eastAsia="Times New Roman" w:hAnsi="Times New Roman" w:cs="Times New Roman"/>
          <w:color w:val="000000"/>
          <w:sz w:val="24"/>
          <w:szCs w:val="24"/>
        </w:rPr>
        <w:t xml:space="preserve">, bem como países da África ainda são reféns de uma conexão limitada, o que significa limitar também o acesso à informação e ao conhecimento. 33,9 milhões de pessoas estão desconectadas e outros 86,6 milhões não </w:t>
      </w:r>
      <w:r w:rsidRPr="002D46DA">
        <w:rPr>
          <w:rFonts w:ascii="Times New Roman" w:eastAsia="Times New Roman" w:hAnsi="Times New Roman" w:cs="Times New Roman"/>
          <w:color w:val="000000"/>
          <w:sz w:val="24"/>
          <w:szCs w:val="24"/>
        </w:rPr>
        <w:lastRenderedPageBreak/>
        <w:t xml:space="preserve">conseguem se conectar à internet diariamente. O estudo realizado pelo Instituto Locomotiva e da consultoria </w:t>
      </w:r>
      <w:proofErr w:type="spellStart"/>
      <w:r w:rsidRPr="002D46DA">
        <w:rPr>
          <w:rFonts w:ascii="Times New Roman" w:eastAsia="Times New Roman" w:hAnsi="Times New Roman" w:cs="Times New Roman"/>
          <w:color w:val="000000"/>
          <w:sz w:val="24"/>
          <w:szCs w:val="24"/>
        </w:rPr>
        <w:t>PwC</w:t>
      </w:r>
      <w:proofErr w:type="spellEnd"/>
      <w:r w:rsidRPr="002D46DA">
        <w:rPr>
          <w:rFonts w:ascii="Times New Roman" w:eastAsia="Times New Roman" w:hAnsi="Times New Roman" w:cs="Times New Roman"/>
          <w:color w:val="000000"/>
          <w:sz w:val="24"/>
          <w:szCs w:val="24"/>
        </w:rPr>
        <w:t xml:space="preserve"> (2022), identificou que 71% da população com mais de 16 anos não consegue usar a internet diariamente. Este grupo é formado, majoritariamente, por negros, que estão nas classes C, D e </w:t>
      </w:r>
      <w:proofErr w:type="spellStart"/>
      <w:r w:rsidRPr="002D46DA">
        <w:rPr>
          <w:rFonts w:ascii="Times New Roman" w:eastAsia="Times New Roman" w:hAnsi="Times New Roman" w:cs="Times New Roman"/>
          <w:color w:val="000000"/>
          <w:sz w:val="24"/>
          <w:szCs w:val="24"/>
        </w:rPr>
        <w:t>E</w:t>
      </w:r>
      <w:proofErr w:type="spellEnd"/>
      <w:r w:rsidRPr="002D46DA">
        <w:rPr>
          <w:rFonts w:ascii="Times New Roman" w:eastAsia="Times New Roman" w:hAnsi="Times New Roman" w:cs="Times New Roman"/>
          <w:color w:val="000000"/>
          <w:sz w:val="24"/>
          <w:szCs w:val="24"/>
        </w:rPr>
        <w:t xml:space="preserve">, e com mais baixa escolaridade. Pelos </w:t>
      </w:r>
      <w:r w:rsidR="00AF6429" w:rsidRPr="002D46DA">
        <w:rPr>
          <w:rFonts w:ascii="Times New Roman" w:eastAsia="Times New Roman" w:hAnsi="Times New Roman" w:cs="Times New Roman"/>
          <w:color w:val="000000"/>
          <w:sz w:val="24"/>
          <w:szCs w:val="24"/>
        </w:rPr>
        <w:t>dados do</w:t>
      </w:r>
      <w:r w:rsidRPr="002D46DA">
        <w:rPr>
          <w:rFonts w:ascii="Times New Roman" w:eastAsia="Times New Roman" w:hAnsi="Times New Roman" w:cs="Times New Roman"/>
          <w:color w:val="000000"/>
          <w:sz w:val="24"/>
          <w:szCs w:val="24"/>
        </w:rPr>
        <w:t xml:space="preserve"> </w:t>
      </w:r>
      <w:proofErr w:type="spellStart"/>
      <w:r w:rsidRPr="002D46DA">
        <w:rPr>
          <w:rFonts w:ascii="Times New Roman" w:eastAsia="Times New Roman" w:hAnsi="Times New Roman" w:cs="Times New Roman"/>
          <w:color w:val="000000"/>
          <w:sz w:val="24"/>
          <w:szCs w:val="24"/>
        </w:rPr>
        <w:t>Cetic</w:t>
      </w:r>
      <w:proofErr w:type="spellEnd"/>
      <w:r w:rsidRPr="002D46DA">
        <w:rPr>
          <w:rFonts w:ascii="Times New Roman" w:eastAsia="Times New Roman" w:hAnsi="Times New Roman" w:cs="Times New Roman"/>
          <w:color w:val="000000"/>
          <w:sz w:val="24"/>
          <w:szCs w:val="24"/>
        </w:rPr>
        <w:t xml:space="preserve">, o Estado do Pará tem o menor percentual da população com conectividade significativa, 7,5%, ao passo que São Paulo tem o maior percentual, 37,8%. O que ainda assim é incipiente para se garantir que políticas públicas centrais tenham acesso possibilitado exclusivamente de forma digital, como o caso do </w:t>
      </w:r>
      <w:proofErr w:type="spellStart"/>
      <w:r w:rsidRPr="002D46DA">
        <w:rPr>
          <w:rFonts w:ascii="Times New Roman" w:eastAsia="Times New Roman" w:hAnsi="Times New Roman" w:cs="Times New Roman"/>
          <w:color w:val="000000"/>
          <w:sz w:val="24"/>
          <w:szCs w:val="24"/>
        </w:rPr>
        <w:t>MeuINSS</w:t>
      </w:r>
      <w:proofErr w:type="spellEnd"/>
      <w:r w:rsidRPr="002D46DA">
        <w:rPr>
          <w:rFonts w:ascii="Times New Roman" w:eastAsia="Times New Roman" w:hAnsi="Times New Roman" w:cs="Times New Roman"/>
          <w:color w:val="000000"/>
          <w:sz w:val="24"/>
          <w:szCs w:val="24"/>
        </w:rPr>
        <w:t xml:space="preserve">, SINE Fácil e </w:t>
      </w:r>
      <w:proofErr w:type="spellStart"/>
      <w:r w:rsidRPr="002D46DA">
        <w:rPr>
          <w:rFonts w:ascii="Times New Roman" w:eastAsia="Times New Roman" w:hAnsi="Times New Roman" w:cs="Times New Roman"/>
          <w:color w:val="000000"/>
          <w:sz w:val="24"/>
          <w:szCs w:val="24"/>
        </w:rPr>
        <w:t>CadÚnico</w:t>
      </w:r>
      <w:proofErr w:type="spellEnd"/>
      <w:r w:rsidRPr="002D46DA">
        <w:rPr>
          <w:rFonts w:ascii="Times New Roman" w:eastAsia="Times New Roman" w:hAnsi="Times New Roman" w:cs="Times New Roman"/>
          <w:color w:val="000000"/>
          <w:sz w:val="24"/>
          <w:szCs w:val="24"/>
        </w:rPr>
        <w:t>.</w:t>
      </w:r>
    </w:p>
    <w:p w14:paraId="553CA524" w14:textId="77777777" w:rsidR="002D46DA" w:rsidRPr="002D46DA" w:rsidRDefault="002D46DA" w:rsidP="002D46DA">
      <w:pPr>
        <w:spacing w:after="0" w:line="360" w:lineRule="auto"/>
        <w:rPr>
          <w:rFonts w:ascii="Times New Roman" w:eastAsia="Times New Roman" w:hAnsi="Times New Roman" w:cs="Times New Roman"/>
          <w:sz w:val="24"/>
          <w:szCs w:val="24"/>
        </w:rPr>
      </w:pPr>
    </w:p>
    <w:p w14:paraId="12983F81" w14:textId="77777777" w:rsidR="002D46DA" w:rsidRPr="002D46DA" w:rsidRDefault="002D46DA" w:rsidP="002D46DA">
      <w:pPr>
        <w:spacing w:after="0" w:line="360" w:lineRule="auto"/>
        <w:jc w:val="both"/>
        <w:rPr>
          <w:rFonts w:ascii="Times New Roman" w:eastAsia="Times New Roman" w:hAnsi="Times New Roman" w:cs="Times New Roman"/>
          <w:sz w:val="24"/>
          <w:szCs w:val="24"/>
        </w:rPr>
      </w:pPr>
      <w:r w:rsidRPr="002D46DA">
        <w:rPr>
          <w:rFonts w:ascii="Times New Roman" w:eastAsia="Times New Roman" w:hAnsi="Times New Roman" w:cs="Times New Roman"/>
          <w:b/>
          <w:bCs/>
          <w:color w:val="000000"/>
          <w:sz w:val="24"/>
          <w:szCs w:val="24"/>
        </w:rPr>
        <w:t>O mundo digital e a reprodução das desigualdades raciais</w:t>
      </w:r>
    </w:p>
    <w:p w14:paraId="75C90124" w14:textId="5F6AF65C" w:rsidR="002D46DA" w:rsidRPr="002D46DA" w:rsidRDefault="002D46DA" w:rsidP="002D46DA">
      <w:pPr>
        <w:spacing w:after="0" w:line="360" w:lineRule="auto"/>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ab/>
        <w:t>O reconhecimento facial é uma tecnologia biométrica usada para a identificação de indivíduos, baseada na coleta e no reconhecimento automatizado de características biológicas e comportamentais mensuráveis, como altura, tamanho das mãos, digitais, retina ou íris, voz e forma de caminhar, conforme descrito no Decreto n. 10.046 de 2019. Especificamente para o reconhecimento facial, são analisados os traços faciais. Em alguns casos, também se considera a forma do cabelo, o uso ou não de maquiagem, tatuagens</w:t>
      </w:r>
      <w:r w:rsidR="00AF6429">
        <w:rPr>
          <w:rFonts w:ascii="Times New Roman" w:eastAsia="Times New Roman" w:hAnsi="Times New Roman" w:cs="Times New Roman"/>
          <w:color w:val="000000"/>
          <w:sz w:val="24"/>
          <w:szCs w:val="24"/>
        </w:rPr>
        <w:t xml:space="preserve"> </w:t>
      </w:r>
      <w:r w:rsidRPr="002D46DA">
        <w:rPr>
          <w:rFonts w:ascii="Times New Roman" w:eastAsia="Times New Roman" w:hAnsi="Times New Roman" w:cs="Times New Roman"/>
          <w:color w:val="000000"/>
          <w:sz w:val="24"/>
          <w:szCs w:val="24"/>
        </w:rPr>
        <w:t>e acessórios. Em geral, as tecnologias de reconhecimento facial funcionam por meio de duas etapas: (I) registro (</w:t>
      </w:r>
      <w:proofErr w:type="spellStart"/>
      <w:r w:rsidRPr="002D46DA">
        <w:rPr>
          <w:rFonts w:ascii="Times New Roman" w:eastAsia="Times New Roman" w:hAnsi="Times New Roman" w:cs="Times New Roman"/>
          <w:i/>
          <w:iCs/>
          <w:color w:val="000000"/>
          <w:sz w:val="24"/>
          <w:szCs w:val="24"/>
        </w:rPr>
        <w:t>enrollment</w:t>
      </w:r>
      <w:proofErr w:type="spellEnd"/>
      <w:r w:rsidRPr="002D46DA">
        <w:rPr>
          <w:rFonts w:ascii="Times New Roman" w:eastAsia="Times New Roman" w:hAnsi="Times New Roman" w:cs="Times New Roman"/>
          <w:color w:val="000000"/>
          <w:sz w:val="24"/>
          <w:szCs w:val="24"/>
        </w:rPr>
        <w:t>) e (II) correspondência ou reconhecimento (</w:t>
      </w:r>
      <w:proofErr w:type="spellStart"/>
      <w:r w:rsidRPr="002D46DA">
        <w:rPr>
          <w:rFonts w:ascii="Times New Roman" w:eastAsia="Times New Roman" w:hAnsi="Times New Roman" w:cs="Times New Roman"/>
          <w:i/>
          <w:iCs/>
          <w:color w:val="000000"/>
          <w:sz w:val="24"/>
          <w:szCs w:val="24"/>
        </w:rPr>
        <w:t>matching</w:t>
      </w:r>
      <w:proofErr w:type="spellEnd"/>
      <w:r w:rsidRPr="002D46DA">
        <w:rPr>
          <w:rFonts w:ascii="Times New Roman" w:eastAsia="Times New Roman" w:hAnsi="Times New Roman" w:cs="Times New Roman"/>
          <w:color w:val="000000"/>
          <w:sz w:val="24"/>
          <w:szCs w:val="24"/>
        </w:rPr>
        <w:t>). Essas etapas podem ser divididas em quatro fases: captura, desconstrução, armazenamento e comparação, dependendo da finalidade para a qual a tecnologia será empregada (</w:t>
      </w:r>
      <w:proofErr w:type="spellStart"/>
      <w:r w:rsidRPr="002D46DA">
        <w:rPr>
          <w:rFonts w:ascii="Times New Roman" w:eastAsia="Times New Roman" w:hAnsi="Times New Roman" w:cs="Times New Roman"/>
          <w:color w:val="000000"/>
          <w:sz w:val="24"/>
          <w:szCs w:val="24"/>
        </w:rPr>
        <w:t>Teffe</w:t>
      </w:r>
      <w:proofErr w:type="spellEnd"/>
      <w:r w:rsidRPr="002D46DA">
        <w:rPr>
          <w:rFonts w:ascii="Times New Roman" w:eastAsia="Times New Roman" w:hAnsi="Times New Roman" w:cs="Times New Roman"/>
          <w:color w:val="000000"/>
          <w:sz w:val="24"/>
          <w:szCs w:val="24"/>
        </w:rPr>
        <w:t xml:space="preserve">; Fernandes, 2020, pp. 295–296, </w:t>
      </w:r>
      <w:r w:rsidRPr="002D46DA">
        <w:rPr>
          <w:rFonts w:ascii="Times New Roman" w:eastAsia="Times New Roman" w:hAnsi="Times New Roman" w:cs="Times New Roman"/>
          <w:i/>
          <w:iCs/>
          <w:color w:val="000000"/>
          <w:sz w:val="24"/>
          <w:szCs w:val="24"/>
        </w:rPr>
        <w:t xml:space="preserve">apud </w:t>
      </w:r>
      <w:r w:rsidRPr="002D46DA">
        <w:rPr>
          <w:rFonts w:ascii="Times New Roman" w:eastAsia="Times New Roman" w:hAnsi="Times New Roman" w:cs="Times New Roman"/>
          <w:color w:val="000000"/>
          <w:sz w:val="24"/>
          <w:szCs w:val="24"/>
        </w:rPr>
        <w:t>Silva 2021, p. 51).</w:t>
      </w:r>
    </w:p>
    <w:p w14:paraId="3B3DB4A5"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A captura refere-se à coleta de imagens, seja diretamente, por meio de câmeras, ou indiretamente, por aquisição em bancos de imagens. A desconstrução consiste na varredura das imagens capturadas em busca das características relevantes para a identificação de padrões faciais. O armazenamento é o processo de guardar essas imagens e os dados obtidos durante a fase de desconstrução. Por fim, a comparação envolve a análise automatizada das imagens, confrontando diferenças, semelhanças e padrões, a fim de chegar ao resultado mais provável para a finalidade pretendida (</w:t>
      </w:r>
      <w:proofErr w:type="spellStart"/>
      <w:r w:rsidRPr="002D46DA">
        <w:rPr>
          <w:rFonts w:ascii="Times New Roman" w:eastAsia="Times New Roman" w:hAnsi="Times New Roman" w:cs="Times New Roman"/>
          <w:color w:val="000000"/>
          <w:sz w:val="24"/>
          <w:szCs w:val="24"/>
        </w:rPr>
        <w:t>Teffe</w:t>
      </w:r>
      <w:proofErr w:type="spellEnd"/>
      <w:r w:rsidRPr="002D46DA">
        <w:rPr>
          <w:rFonts w:ascii="Times New Roman" w:eastAsia="Times New Roman" w:hAnsi="Times New Roman" w:cs="Times New Roman"/>
          <w:color w:val="000000"/>
          <w:sz w:val="24"/>
          <w:szCs w:val="24"/>
        </w:rPr>
        <w:t xml:space="preserve">; Fernandes, 2020, </w:t>
      </w:r>
      <w:r w:rsidRPr="002D46DA">
        <w:rPr>
          <w:rFonts w:ascii="Times New Roman" w:eastAsia="Times New Roman" w:hAnsi="Times New Roman" w:cs="Times New Roman"/>
          <w:i/>
          <w:iCs/>
          <w:color w:val="000000"/>
          <w:sz w:val="24"/>
          <w:szCs w:val="24"/>
        </w:rPr>
        <w:t xml:space="preserve">apud </w:t>
      </w:r>
      <w:r w:rsidRPr="002D46DA">
        <w:rPr>
          <w:rFonts w:ascii="Times New Roman" w:eastAsia="Times New Roman" w:hAnsi="Times New Roman" w:cs="Times New Roman"/>
          <w:color w:val="000000"/>
          <w:sz w:val="24"/>
          <w:szCs w:val="24"/>
        </w:rPr>
        <w:t xml:space="preserve">Silva 2021). Nas palavras de </w:t>
      </w:r>
      <w:proofErr w:type="spellStart"/>
      <w:r w:rsidRPr="002D46DA">
        <w:rPr>
          <w:rFonts w:ascii="Times New Roman" w:eastAsia="Times New Roman" w:hAnsi="Times New Roman" w:cs="Times New Roman"/>
          <w:color w:val="000000"/>
          <w:sz w:val="24"/>
          <w:szCs w:val="24"/>
        </w:rPr>
        <w:t>Rodotà</w:t>
      </w:r>
      <w:proofErr w:type="spellEnd"/>
      <w:r w:rsidRPr="002D46DA">
        <w:rPr>
          <w:rFonts w:ascii="Times New Roman" w:eastAsia="Times New Roman" w:hAnsi="Times New Roman" w:cs="Times New Roman"/>
          <w:color w:val="000000"/>
          <w:sz w:val="24"/>
          <w:szCs w:val="24"/>
        </w:rPr>
        <w:t xml:space="preserve"> (2004), “o corpo em si está se tornando uma senha”. (</w:t>
      </w:r>
      <w:r w:rsidRPr="002D46DA">
        <w:rPr>
          <w:rFonts w:ascii="Times New Roman" w:eastAsia="Times New Roman" w:hAnsi="Times New Roman" w:cs="Times New Roman"/>
          <w:i/>
          <w:iCs/>
          <w:color w:val="000000"/>
          <w:sz w:val="24"/>
          <w:szCs w:val="24"/>
        </w:rPr>
        <w:t>apud</w:t>
      </w:r>
      <w:r w:rsidRPr="002D46DA">
        <w:rPr>
          <w:rFonts w:ascii="Times New Roman" w:eastAsia="Times New Roman" w:hAnsi="Times New Roman" w:cs="Times New Roman"/>
          <w:color w:val="000000"/>
          <w:sz w:val="24"/>
          <w:szCs w:val="24"/>
        </w:rPr>
        <w:t xml:space="preserve"> Silva, 2021, p. 51)</w:t>
      </w:r>
    </w:p>
    <w:p w14:paraId="4947ED71"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Algoritmos são, essencialmente, fórmulas ou processos matemáticos que seguem uma sequência de passos. Eles foram criados para executar tarefas automaticamente, sem necessidade de intervenção humana constante - e, para nosso propósito, cabe destacar que esta </w:t>
      </w:r>
      <w:r w:rsidRPr="002D46DA">
        <w:rPr>
          <w:rFonts w:ascii="Times New Roman" w:eastAsia="Times New Roman" w:hAnsi="Times New Roman" w:cs="Times New Roman"/>
          <w:color w:val="000000"/>
          <w:sz w:val="24"/>
          <w:szCs w:val="24"/>
        </w:rPr>
        <w:lastRenderedPageBreak/>
        <w:t>intervenção é mínima, mas não inexistente, haja vista que eles, para realização do trabalho automático, precisam ser alimentados. </w:t>
      </w:r>
    </w:p>
    <w:p w14:paraId="676CD72C" w14:textId="77777777"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Neste sentido, algoritmos partem de informações previamente armazenadas em seus sistemas, mostrando que a Inteligência Artificial (IA) “opera através de coordenadas estabelecidas por seres humanos para simplificações do mundo real, sob diretrizes muito específicas, e, por isso, pode resultar em discriminação indevida” (Silva, 2021, p. 61). As escolhas realizadas por homens e mulheres que programam estas máquinas podem ser mais ou menos conscientes, todavia, reconhecer a existência dessas escolhas nas fases de planejamento e programação é essencial, para que não nos deixemos levar pelo ideal de que não existe quem responda por estas tecnologias que reproduzem estigmas na sociedade. </w:t>
      </w:r>
    </w:p>
    <w:p w14:paraId="5587ABFE" w14:textId="6F20CD16"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Cada vez mais os algoritmos se tornam mais complexos, dificultando o entendimento e a transparência do funcionamento dessas grandes bases de </w:t>
      </w:r>
      <w:r w:rsidR="00AF6429" w:rsidRPr="002D46DA">
        <w:rPr>
          <w:rFonts w:ascii="Times New Roman" w:eastAsia="Times New Roman" w:hAnsi="Times New Roman" w:cs="Times New Roman"/>
          <w:color w:val="000000"/>
          <w:sz w:val="24"/>
          <w:szCs w:val="24"/>
        </w:rPr>
        <w:t>dados.</w:t>
      </w:r>
      <w:r w:rsidRPr="002D46DA">
        <w:rPr>
          <w:rFonts w:ascii="Times New Roman" w:eastAsia="Times New Roman" w:hAnsi="Times New Roman" w:cs="Times New Roman"/>
          <w:color w:val="000000"/>
          <w:sz w:val="24"/>
          <w:szCs w:val="24"/>
        </w:rPr>
        <w:t xml:space="preserve"> Nas palavras de Carmo (2023), já não temos, portanto, o que determina o que é meu e o que é seu, o muro visível que demonstra limites entre o público e o privado, o individual e o coletivo. Nós, enquanto seres sociais pensantes, capazes de exercer o monitoramento de segunda ordem (Carmo, 2013) sobre nossas ações, temos sido fios condutores de dados que alimentam os sistemas destas ferramentas, gerando não apenas informações, mas com isso, capital, que é, ao fim e ao cabo, </w:t>
      </w:r>
      <w:r w:rsidR="00AF6429" w:rsidRPr="002D46DA">
        <w:rPr>
          <w:rFonts w:ascii="Times New Roman" w:eastAsia="Times New Roman" w:hAnsi="Times New Roman" w:cs="Times New Roman"/>
          <w:color w:val="000000"/>
          <w:sz w:val="24"/>
          <w:szCs w:val="24"/>
        </w:rPr>
        <w:t>comercializado</w:t>
      </w:r>
      <w:r w:rsidRPr="002D46DA">
        <w:rPr>
          <w:rFonts w:ascii="Times New Roman" w:eastAsia="Times New Roman" w:hAnsi="Times New Roman" w:cs="Times New Roman"/>
          <w:color w:val="000000"/>
          <w:sz w:val="24"/>
          <w:szCs w:val="24"/>
        </w:rPr>
        <w:t xml:space="preserve"> a nós mesmos, e que pagamos por estes serviços que reproduzem nossos comportamentos, culturas, ideias, pensamentos. </w:t>
      </w:r>
    </w:p>
    <w:p w14:paraId="50DE1686" w14:textId="67E8652A" w:rsidR="002D46DA" w:rsidRPr="002D46DA" w:rsidRDefault="002D46DA" w:rsidP="002D46DA">
      <w:pPr>
        <w:spacing w:after="0" w:line="360" w:lineRule="auto"/>
        <w:ind w:firstLine="720"/>
        <w:jc w:val="both"/>
        <w:rPr>
          <w:rFonts w:ascii="Times New Roman" w:eastAsia="Times New Roman" w:hAnsi="Times New Roman" w:cs="Times New Roman"/>
          <w:sz w:val="24"/>
          <w:szCs w:val="24"/>
        </w:rPr>
      </w:pPr>
      <w:r w:rsidRPr="002D46DA">
        <w:rPr>
          <w:rFonts w:ascii="Times New Roman" w:eastAsia="Times New Roman" w:hAnsi="Times New Roman" w:cs="Times New Roman"/>
          <w:color w:val="000000"/>
          <w:sz w:val="24"/>
          <w:szCs w:val="24"/>
        </w:rPr>
        <w:t xml:space="preserve">A utilização cada vez mais frequente dos algoritmos para processos decisórios e análises de teor subjetivo em geral, que alimentam a percepção ilusória de onisciência e de onipotência dos modelos matemáticos (Silva, 2021), vai em direção à inescrutabilidade da inteligência artificial, que tem tido livre arbítrio de </w:t>
      </w:r>
      <w:r w:rsidR="00AF6429" w:rsidRPr="002D46DA">
        <w:rPr>
          <w:rFonts w:ascii="Times New Roman" w:eastAsia="Times New Roman" w:hAnsi="Times New Roman" w:cs="Times New Roman"/>
          <w:color w:val="000000"/>
          <w:sz w:val="24"/>
          <w:szCs w:val="24"/>
        </w:rPr>
        <w:t>que “</w:t>
      </w:r>
      <w:r w:rsidRPr="002D46DA">
        <w:rPr>
          <w:rFonts w:ascii="Times New Roman" w:eastAsia="Times New Roman" w:hAnsi="Times New Roman" w:cs="Times New Roman"/>
          <w:color w:val="000000"/>
          <w:sz w:val="24"/>
          <w:szCs w:val="24"/>
        </w:rPr>
        <w:t>as decisões discriminatórias a que os programas chegam não sejam vinculadas à obrigação de prestar contas, motivar e explicar os processos decisórios que conduzem.” (Silva, 2021, p. 53). Essa ideia crítica desobstrui o imaginário e contribui para debates acerca da implementação destes meios tecnológicos no cotidiano de tomada de decisões.  </w:t>
      </w:r>
    </w:p>
    <w:p w14:paraId="0EB5F061" w14:textId="77777777" w:rsidR="00AF6429" w:rsidRDefault="00AF6429" w:rsidP="00AF6429">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p>
    <w:p w14:paraId="3D30B61E" w14:textId="77777777" w:rsidR="00AF6429" w:rsidRDefault="00AF6429" w:rsidP="00AF6429">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p>
    <w:p w14:paraId="4F37216D" w14:textId="77777777" w:rsidR="00AF6429" w:rsidRDefault="00AF6429" w:rsidP="00AF6429">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p>
    <w:p w14:paraId="64BE24C1" w14:textId="15B50E15" w:rsidR="001C386B" w:rsidRDefault="002D46DA" w:rsidP="00AF6429">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Mapeando </w:t>
      </w:r>
      <w:r w:rsidRPr="002D46DA">
        <w:rPr>
          <w:rFonts w:ascii="Times New Roman" w:eastAsia="Times New Roman" w:hAnsi="Times New Roman" w:cs="Times New Roman"/>
          <w:b/>
          <w:bCs/>
          <w:color w:val="000000"/>
          <w:sz w:val="24"/>
          <w:szCs w:val="24"/>
        </w:rPr>
        <w:t>microagressões raciais</w:t>
      </w:r>
      <w:r>
        <w:rPr>
          <w:rStyle w:val="Refdenotaderodap"/>
          <w:rFonts w:ascii="Times New Roman" w:eastAsia="Times New Roman" w:hAnsi="Times New Roman" w:cs="Times New Roman"/>
          <w:b/>
          <w:bCs/>
          <w:color w:val="000000"/>
          <w:sz w:val="24"/>
          <w:szCs w:val="24"/>
        </w:rPr>
        <w:footnoteReference w:id="2"/>
      </w:r>
      <w:r w:rsidRPr="002D46DA">
        <w:rPr>
          <w:rFonts w:ascii="Times New Roman" w:eastAsia="Times New Roman" w:hAnsi="Times New Roman" w:cs="Times New Roman"/>
          <w:b/>
          <w:bCs/>
          <w:color w:val="000000"/>
          <w:sz w:val="24"/>
          <w:szCs w:val="24"/>
        </w:rPr>
        <w:t xml:space="preserve"> </w:t>
      </w:r>
      <w:r w:rsidRPr="002D46DA">
        <w:rPr>
          <w:rFonts w:ascii="Times New Roman" w:eastAsia="Times New Roman" w:hAnsi="Times New Roman" w:cs="Times New Roman"/>
          <w:b/>
          <w:bCs/>
          <w:color w:val="000000"/>
          <w:sz w:val="24"/>
          <w:szCs w:val="24"/>
        </w:rPr>
        <w:t>na Linha do Tempo de Tarcízio Silva</w:t>
      </w:r>
    </w:p>
    <w:p w14:paraId="4B35FA6E" w14:textId="77777777" w:rsidR="00445FB1" w:rsidRPr="00445FB1" w:rsidRDefault="00445FB1" w:rsidP="00445FB1">
      <w:pPr>
        <w:pBdr>
          <w:top w:val="nil"/>
          <w:left w:val="nil"/>
          <w:bottom w:val="nil"/>
          <w:right w:val="nil"/>
          <w:between w:val="nil"/>
        </w:pBdr>
        <w:spacing w:after="0" w:line="360" w:lineRule="auto"/>
        <w:ind w:right="-2" w:firstLine="720"/>
        <w:jc w:val="both"/>
        <w:rPr>
          <w:rFonts w:ascii="Times New Roman" w:eastAsia="Times New Roman" w:hAnsi="Times New Roman" w:cs="Times New Roman"/>
          <w:bCs/>
          <w:color w:val="000000"/>
          <w:sz w:val="24"/>
          <w:szCs w:val="24"/>
        </w:rPr>
      </w:pPr>
      <w:r w:rsidRPr="00445FB1">
        <w:rPr>
          <w:rFonts w:ascii="Times New Roman" w:eastAsia="Times New Roman" w:hAnsi="Times New Roman" w:cs="Times New Roman"/>
          <w:bCs/>
          <w:color w:val="000000"/>
          <w:sz w:val="24"/>
          <w:szCs w:val="24"/>
        </w:rPr>
        <w:t xml:space="preserve">O mapeamento resulta que, desde 2010, onde consta a primeira publicação na </w:t>
      </w:r>
      <w:proofErr w:type="spellStart"/>
      <w:r w:rsidRPr="00445FB1">
        <w:rPr>
          <w:rFonts w:ascii="Times New Roman" w:eastAsia="Times New Roman" w:hAnsi="Times New Roman" w:cs="Times New Roman"/>
          <w:bCs/>
          <w:i/>
          <w:iCs/>
          <w:color w:val="000000"/>
          <w:sz w:val="24"/>
          <w:szCs w:val="24"/>
        </w:rPr>
        <w:t>timeline</w:t>
      </w:r>
      <w:proofErr w:type="spellEnd"/>
      <w:r w:rsidRPr="00445FB1">
        <w:rPr>
          <w:rFonts w:ascii="Times New Roman" w:eastAsia="Times New Roman" w:hAnsi="Times New Roman" w:cs="Times New Roman"/>
          <w:bCs/>
          <w:color w:val="000000"/>
          <w:sz w:val="24"/>
          <w:szCs w:val="24"/>
        </w:rPr>
        <w:t xml:space="preserve"> de Silva, foram encontrados 6 casos de racismo algorítmico de reconhecimento facial contra pessoas negras no Brasil. O primeiro caso de racismo algorítmico por reconhecimento facial, no Brasil, aparece em 2019, na área de segurança pública da Bahia. O uso da tecnologia acusou injustamente um estudante adolescente de ser traficante. O Brasil e o mundo, inclusive Londres, um dos países mais ricos e avançados tecnologicamente, possuem uma taxa de erro elevada no uso de reconhecimento facial na segurança pública. Segundo o levantamento realizado pela Rede de Observatórios de Segurança, responsável por monitorar a tecnologia de reconhecimento facial em cinco estados, 90,5% de pessoas presas pelo monitoramento facial no Brasil são negros. Essa atualização </w:t>
      </w:r>
      <w:r w:rsidRPr="00445FB1">
        <w:rPr>
          <w:rFonts w:ascii="Times New Roman" w:eastAsia="Times New Roman" w:hAnsi="Times New Roman" w:cs="Times New Roman"/>
          <w:bCs/>
          <w:i/>
          <w:iCs/>
          <w:color w:val="000000"/>
          <w:sz w:val="24"/>
          <w:szCs w:val="24"/>
        </w:rPr>
        <w:t xml:space="preserve">high-tech </w:t>
      </w:r>
      <w:r w:rsidRPr="00445FB1">
        <w:rPr>
          <w:rFonts w:ascii="Times New Roman" w:eastAsia="Times New Roman" w:hAnsi="Times New Roman" w:cs="Times New Roman"/>
          <w:bCs/>
          <w:color w:val="000000"/>
          <w:sz w:val="24"/>
          <w:szCs w:val="24"/>
        </w:rPr>
        <w:t>(Faustino; Lippold, 2023) coabita com o velho e conhecido racismo que está na base das relações sociais do país. </w:t>
      </w:r>
    </w:p>
    <w:p w14:paraId="70D53702" w14:textId="4FB366B6" w:rsidR="00445FB1" w:rsidRPr="00445FB1" w:rsidRDefault="00445FB1" w:rsidP="00445FB1">
      <w:pPr>
        <w:pBdr>
          <w:top w:val="nil"/>
          <w:left w:val="nil"/>
          <w:bottom w:val="nil"/>
          <w:right w:val="nil"/>
          <w:between w:val="nil"/>
        </w:pBdr>
        <w:spacing w:after="0" w:line="360" w:lineRule="auto"/>
        <w:ind w:right="-2" w:firstLine="720"/>
        <w:jc w:val="both"/>
        <w:rPr>
          <w:rFonts w:ascii="Times New Roman" w:eastAsia="Times New Roman" w:hAnsi="Times New Roman" w:cs="Times New Roman"/>
          <w:bCs/>
          <w:color w:val="000000"/>
          <w:sz w:val="24"/>
          <w:szCs w:val="24"/>
        </w:rPr>
      </w:pPr>
      <w:r w:rsidRPr="00445FB1">
        <w:rPr>
          <w:rFonts w:ascii="Times New Roman" w:eastAsia="Times New Roman" w:hAnsi="Times New Roman" w:cs="Times New Roman"/>
          <w:bCs/>
          <w:color w:val="000000"/>
          <w:sz w:val="24"/>
          <w:szCs w:val="24"/>
        </w:rPr>
        <w:t xml:space="preserve">Outro caso referente ao ano de 2019, ao qual se vê se repetir em 2023. No datado ano, uma postagem no Instagram apresentava um cenário de favela, com um menino brincando em um carrinho de rolimã e atrás, em meio às casas, a figura de Lewis Hamilton. O desenho que por sua vez não fazia menção a nenhum tipo de violência foi reprovado pela plataforma, acusado de promover “a </w:t>
      </w:r>
      <w:r w:rsidR="00AF6429" w:rsidRPr="00445FB1">
        <w:rPr>
          <w:rFonts w:ascii="Times New Roman" w:eastAsia="Times New Roman" w:hAnsi="Times New Roman" w:cs="Times New Roman"/>
          <w:bCs/>
          <w:color w:val="000000"/>
          <w:sz w:val="24"/>
          <w:szCs w:val="24"/>
        </w:rPr>
        <w:t>venda de</w:t>
      </w:r>
      <w:r w:rsidRPr="00445FB1">
        <w:rPr>
          <w:rFonts w:ascii="Times New Roman" w:eastAsia="Times New Roman" w:hAnsi="Times New Roman" w:cs="Times New Roman"/>
          <w:bCs/>
          <w:color w:val="000000"/>
          <w:sz w:val="24"/>
          <w:szCs w:val="24"/>
        </w:rPr>
        <w:t xml:space="preserve"> munição, armas de fogo, armas de paintball, armas de chumbinho ou outros tipos de armas, incluindo facas, adagas, espadas, arco e flecha, soco-inglês e </w:t>
      </w:r>
      <w:proofErr w:type="spellStart"/>
      <w:r w:rsidRPr="00445FB1">
        <w:rPr>
          <w:rFonts w:ascii="Times New Roman" w:eastAsia="Times New Roman" w:hAnsi="Times New Roman" w:cs="Times New Roman"/>
          <w:bCs/>
          <w:color w:val="000000"/>
          <w:sz w:val="24"/>
          <w:szCs w:val="24"/>
        </w:rPr>
        <w:t>nunchakus</w:t>
      </w:r>
      <w:proofErr w:type="spellEnd"/>
      <w:r w:rsidRPr="00445FB1">
        <w:rPr>
          <w:rFonts w:ascii="Times New Roman" w:eastAsia="Times New Roman" w:hAnsi="Times New Roman" w:cs="Times New Roman"/>
          <w:bCs/>
          <w:color w:val="000000"/>
          <w:sz w:val="24"/>
          <w:szCs w:val="24"/>
        </w:rPr>
        <w:t xml:space="preserve">.” (Instagram, 2019, </w:t>
      </w:r>
      <w:proofErr w:type="spellStart"/>
      <w:proofErr w:type="gramStart"/>
      <w:r w:rsidRPr="00445FB1">
        <w:rPr>
          <w:rFonts w:ascii="Times New Roman" w:eastAsia="Times New Roman" w:hAnsi="Times New Roman" w:cs="Times New Roman"/>
          <w:bCs/>
          <w:color w:val="000000"/>
          <w:sz w:val="24"/>
          <w:szCs w:val="24"/>
        </w:rPr>
        <w:t>n;p</w:t>
      </w:r>
      <w:proofErr w:type="spellEnd"/>
      <w:proofErr w:type="gramEnd"/>
      <w:r w:rsidRPr="00445FB1">
        <w:rPr>
          <w:rFonts w:ascii="Times New Roman" w:eastAsia="Times New Roman" w:hAnsi="Times New Roman" w:cs="Times New Roman"/>
          <w:bCs/>
          <w:color w:val="000000"/>
          <w:sz w:val="24"/>
          <w:szCs w:val="24"/>
        </w:rPr>
        <w:t xml:space="preserve">) O desenho se ambienta “numa quebrada com personagens pretos”, (@ogabrieljardim, 2019, </w:t>
      </w:r>
      <w:proofErr w:type="spellStart"/>
      <w:r w:rsidRPr="00445FB1">
        <w:rPr>
          <w:rFonts w:ascii="Times New Roman" w:eastAsia="Times New Roman" w:hAnsi="Times New Roman" w:cs="Times New Roman"/>
          <w:bCs/>
          <w:color w:val="000000"/>
          <w:sz w:val="24"/>
          <w:szCs w:val="24"/>
        </w:rPr>
        <w:t>n.p</w:t>
      </w:r>
      <w:proofErr w:type="spellEnd"/>
      <w:r w:rsidRPr="00445FB1">
        <w:rPr>
          <w:rFonts w:ascii="Times New Roman" w:eastAsia="Times New Roman" w:hAnsi="Times New Roman" w:cs="Times New Roman"/>
          <w:bCs/>
          <w:color w:val="000000"/>
          <w:sz w:val="24"/>
          <w:szCs w:val="24"/>
        </w:rPr>
        <w:t>), transparecendo o algoritmo enquanto uma ferramenta dotada de sombras, estilhaços e fardos humanos. </w:t>
      </w:r>
    </w:p>
    <w:p w14:paraId="3EAC3AE4" w14:textId="77777777" w:rsidR="00445FB1" w:rsidRPr="00445FB1" w:rsidRDefault="00445FB1" w:rsidP="00445FB1">
      <w:pPr>
        <w:pBdr>
          <w:top w:val="nil"/>
          <w:left w:val="nil"/>
          <w:bottom w:val="nil"/>
          <w:right w:val="nil"/>
          <w:between w:val="nil"/>
        </w:pBdr>
        <w:spacing w:after="0" w:line="360" w:lineRule="auto"/>
        <w:ind w:right="-2" w:firstLine="720"/>
        <w:jc w:val="both"/>
        <w:rPr>
          <w:rFonts w:ascii="Times New Roman" w:eastAsia="Times New Roman" w:hAnsi="Times New Roman" w:cs="Times New Roman"/>
          <w:bCs/>
          <w:color w:val="000000"/>
          <w:sz w:val="24"/>
          <w:szCs w:val="24"/>
        </w:rPr>
      </w:pPr>
      <w:r w:rsidRPr="00445FB1">
        <w:rPr>
          <w:rFonts w:ascii="Times New Roman" w:eastAsia="Times New Roman" w:hAnsi="Times New Roman" w:cs="Times New Roman"/>
          <w:bCs/>
          <w:color w:val="000000"/>
          <w:sz w:val="24"/>
          <w:szCs w:val="24"/>
        </w:rPr>
        <w:t xml:space="preserve">No que concerne o ano de 2023, casos de racismo algorítmico iniciam pelo caso da deputada estadual Renata Souza (PSOL) que ao solicitar uma imagem que correspondesse </w:t>
      </w:r>
      <w:proofErr w:type="gramStart"/>
      <w:r w:rsidRPr="00445FB1">
        <w:rPr>
          <w:rFonts w:ascii="Times New Roman" w:eastAsia="Times New Roman" w:hAnsi="Times New Roman" w:cs="Times New Roman"/>
          <w:bCs/>
          <w:color w:val="000000"/>
          <w:sz w:val="24"/>
          <w:szCs w:val="24"/>
        </w:rPr>
        <w:t>a  sua</w:t>
      </w:r>
      <w:proofErr w:type="gramEnd"/>
      <w:r w:rsidRPr="00445FB1">
        <w:rPr>
          <w:rFonts w:ascii="Times New Roman" w:eastAsia="Times New Roman" w:hAnsi="Times New Roman" w:cs="Times New Roman"/>
          <w:bCs/>
          <w:color w:val="000000"/>
          <w:sz w:val="24"/>
          <w:szCs w:val="24"/>
        </w:rPr>
        <w:t xml:space="preserve"> imagem, às descrições foram de uma mulher negra, de cabelo afro, em uma favela, de roupa africana, teve como resultado uma mulher negra em uma favela segurando uma arma na mão. Algoritmos reforçam a violência diretamente às pessoas negras e as periferias. Para o algoritmo do Microsoft Bing, o negro, principalmente, sendo pobre, é, por pressuposto, um criminoso. A violência das IA contra corpos negros urge de transformações radicais, uma vez que, se negros </w:t>
      </w:r>
      <w:r w:rsidRPr="00445FB1">
        <w:rPr>
          <w:rFonts w:ascii="Times New Roman" w:eastAsia="Times New Roman" w:hAnsi="Times New Roman" w:cs="Times New Roman"/>
          <w:bCs/>
          <w:color w:val="000000"/>
          <w:sz w:val="24"/>
          <w:szCs w:val="24"/>
        </w:rPr>
        <w:lastRenderedPageBreak/>
        <w:t>são facilmente reconhecidos pelo policiamento, do contrário, não são reconhecidos em espaços recreativos, lúdicos, profissionais e acadêmicos. </w:t>
      </w:r>
    </w:p>
    <w:p w14:paraId="705C1DB5" w14:textId="77777777" w:rsidR="00445FB1" w:rsidRPr="00445FB1" w:rsidRDefault="00445FB1" w:rsidP="00445FB1">
      <w:pPr>
        <w:pBdr>
          <w:top w:val="nil"/>
          <w:left w:val="nil"/>
          <w:bottom w:val="nil"/>
          <w:right w:val="nil"/>
          <w:between w:val="nil"/>
        </w:pBdr>
        <w:spacing w:after="0" w:line="360" w:lineRule="auto"/>
        <w:ind w:right="-2" w:firstLine="720"/>
        <w:jc w:val="both"/>
        <w:rPr>
          <w:rFonts w:ascii="Times New Roman" w:eastAsia="Times New Roman" w:hAnsi="Times New Roman" w:cs="Times New Roman"/>
          <w:bCs/>
          <w:color w:val="000000"/>
          <w:sz w:val="24"/>
          <w:szCs w:val="24"/>
        </w:rPr>
      </w:pPr>
      <w:r w:rsidRPr="00445FB1">
        <w:rPr>
          <w:rFonts w:ascii="Times New Roman" w:eastAsia="Times New Roman" w:hAnsi="Times New Roman" w:cs="Times New Roman"/>
          <w:bCs/>
          <w:color w:val="000000"/>
          <w:sz w:val="24"/>
          <w:szCs w:val="24"/>
        </w:rPr>
        <w:t>Até janeiro de 2024, a Linha do Tempo de Silva apresenta um caso de racismo algorítmico com base em reconhecimento facial. Duas pessoas foram presas injustamente, identificadas como foragidas da Justiça por meio de um sistema de reconhecimento facial em Copacabana (RJ). Na mesma semana uma mulher também foi presa após ser identificada pelo mesmo sistema de reconhecimento facial. Esses episódios destacam as falhas nos algoritmos de reconhecimento facial, que frequentemente apresentam vieses raciais, identificando incorretamente pessoas negras e resultando em prisões injustas. </w:t>
      </w:r>
    </w:p>
    <w:p w14:paraId="18ECA3A4" w14:textId="77777777" w:rsidR="00445FB1" w:rsidRPr="00445FB1" w:rsidRDefault="00445FB1" w:rsidP="00445FB1">
      <w:pPr>
        <w:pBdr>
          <w:top w:val="nil"/>
          <w:left w:val="nil"/>
          <w:bottom w:val="nil"/>
          <w:right w:val="nil"/>
          <w:between w:val="nil"/>
        </w:pBdr>
        <w:spacing w:after="0" w:line="360" w:lineRule="auto"/>
        <w:ind w:right="-2" w:firstLine="720"/>
        <w:jc w:val="both"/>
        <w:rPr>
          <w:rFonts w:ascii="Times New Roman" w:eastAsia="Times New Roman" w:hAnsi="Times New Roman" w:cs="Times New Roman"/>
          <w:bCs/>
          <w:color w:val="000000"/>
          <w:sz w:val="24"/>
          <w:szCs w:val="24"/>
        </w:rPr>
      </w:pPr>
      <w:r w:rsidRPr="00445FB1">
        <w:rPr>
          <w:rFonts w:ascii="Times New Roman" w:eastAsia="Times New Roman" w:hAnsi="Times New Roman" w:cs="Times New Roman"/>
          <w:bCs/>
          <w:color w:val="000000"/>
          <w:sz w:val="24"/>
          <w:szCs w:val="24"/>
        </w:rPr>
        <w:t xml:space="preserve">A mercantilização da informação, possibilitada pelas tecnologias de vigilância, é um exemplo de como aspectos antes impensados, como dados pessoais, se transformam em </w:t>
      </w:r>
      <w:r w:rsidRPr="00445FB1">
        <w:rPr>
          <w:rFonts w:ascii="Times New Roman" w:eastAsia="Times New Roman" w:hAnsi="Times New Roman" w:cs="Times New Roman"/>
          <w:bCs/>
          <w:i/>
          <w:iCs/>
          <w:color w:val="000000"/>
          <w:sz w:val="24"/>
          <w:szCs w:val="24"/>
        </w:rPr>
        <w:t xml:space="preserve">commodities </w:t>
      </w:r>
      <w:r w:rsidRPr="00445FB1">
        <w:rPr>
          <w:rFonts w:ascii="Times New Roman" w:eastAsia="Times New Roman" w:hAnsi="Times New Roman" w:cs="Times New Roman"/>
          <w:bCs/>
          <w:color w:val="000000"/>
          <w:sz w:val="24"/>
          <w:szCs w:val="24"/>
        </w:rPr>
        <w:t xml:space="preserve">valiosas. A obra </w:t>
      </w:r>
      <w:r w:rsidRPr="00445FB1">
        <w:rPr>
          <w:rFonts w:ascii="Times New Roman" w:eastAsia="Times New Roman" w:hAnsi="Times New Roman" w:cs="Times New Roman"/>
          <w:bCs/>
          <w:i/>
          <w:iCs/>
          <w:color w:val="000000"/>
          <w:sz w:val="24"/>
          <w:szCs w:val="24"/>
        </w:rPr>
        <w:t>Big Tech</w:t>
      </w:r>
      <w:r w:rsidRPr="00445FB1">
        <w:rPr>
          <w:rFonts w:ascii="Times New Roman" w:eastAsia="Times New Roman" w:hAnsi="Times New Roman" w:cs="Times New Roman"/>
          <w:bCs/>
          <w:color w:val="000000"/>
          <w:sz w:val="24"/>
          <w:szCs w:val="24"/>
        </w:rPr>
        <w:t xml:space="preserve">, de Morozov (2018), ao examinar o impacto das grandes empresas de tecnologia, como </w:t>
      </w:r>
      <w:r w:rsidRPr="00445FB1">
        <w:rPr>
          <w:rFonts w:ascii="Times New Roman" w:eastAsia="Times New Roman" w:hAnsi="Times New Roman" w:cs="Times New Roman"/>
          <w:bCs/>
          <w:i/>
          <w:iCs/>
          <w:color w:val="000000"/>
          <w:sz w:val="24"/>
          <w:szCs w:val="24"/>
        </w:rPr>
        <w:t>Google</w:t>
      </w:r>
      <w:r w:rsidRPr="00445FB1">
        <w:rPr>
          <w:rFonts w:ascii="Times New Roman" w:eastAsia="Times New Roman" w:hAnsi="Times New Roman" w:cs="Times New Roman"/>
          <w:bCs/>
          <w:color w:val="000000"/>
          <w:sz w:val="24"/>
          <w:szCs w:val="24"/>
        </w:rPr>
        <w:t xml:space="preserve">, </w:t>
      </w:r>
      <w:proofErr w:type="spellStart"/>
      <w:r w:rsidRPr="00445FB1">
        <w:rPr>
          <w:rFonts w:ascii="Times New Roman" w:eastAsia="Times New Roman" w:hAnsi="Times New Roman" w:cs="Times New Roman"/>
          <w:bCs/>
          <w:i/>
          <w:iCs/>
          <w:color w:val="000000"/>
          <w:sz w:val="24"/>
          <w:szCs w:val="24"/>
        </w:rPr>
        <w:t>Amazon</w:t>
      </w:r>
      <w:proofErr w:type="spellEnd"/>
      <w:r w:rsidRPr="00445FB1">
        <w:rPr>
          <w:rFonts w:ascii="Times New Roman" w:eastAsia="Times New Roman" w:hAnsi="Times New Roman" w:cs="Times New Roman"/>
          <w:bCs/>
          <w:color w:val="000000"/>
          <w:sz w:val="24"/>
          <w:szCs w:val="24"/>
        </w:rPr>
        <w:t xml:space="preserve"> e </w:t>
      </w:r>
      <w:r w:rsidRPr="00445FB1">
        <w:rPr>
          <w:rFonts w:ascii="Times New Roman" w:eastAsia="Times New Roman" w:hAnsi="Times New Roman" w:cs="Times New Roman"/>
          <w:bCs/>
          <w:i/>
          <w:iCs/>
          <w:color w:val="000000"/>
          <w:sz w:val="24"/>
          <w:szCs w:val="24"/>
        </w:rPr>
        <w:t>Facebook</w:t>
      </w:r>
      <w:r w:rsidRPr="00445FB1">
        <w:rPr>
          <w:rFonts w:ascii="Times New Roman" w:eastAsia="Times New Roman" w:hAnsi="Times New Roman" w:cs="Times New Roman"/>
          <w:bCs/>
          <w:color w:val="000000"/>
          <w:sz w:val="24"/>
          <w:szCs w:val="24"/>
        </w:rPr>
        <w:t xml:space="preserve"> salienta como o domínio dessas gigantes tecnológicas vai além das esferas econômicas e culturais, afetando profundamente o funcionamento da política e a tomada de decisões democráticas. A despolitização dos problemas ocorre quando eles são tratados como simples desafios técnicos ou de gestão, em vez de serem reconhecidos como questões que demandam debate público no campo político. Esse processo se intensifica à medida que o poder é progressivamente retirado das instituições democráticas e transferido para corporações privadas, afastando a responsabilidade política e enfraquecendo a capacidade de intervenção da sociedade civil na resolução desses problemas.</w:t>
      </w:r>
    </w:p>
    <w:p w14:paraId="494E79DC" w14:textId="0824F23C" w:rsidR="00445FB1" w:rsidRPr="00445FB1" w:rsidRDefault="00445FB1" w:rsidP="00445FB1">
      <w:pPr>
        <w:pBdr>
          <w:top w:val="nil"/>
          <w:left w:val="nil"/>
          <w:bottom w:val="nil"/>
          <w:right w:val="nil"/>
          <w:between w:val="nil"/>
        </w:pBdr>
        <w:spacing w:after="0" w:line="360" w:lineRule="auto"/>
        <w:ind w:right="-2" w:firstLine="720"/>
        <w:jc w:val="both"/>
        <w:rPr>
          <w:rFonts w:ascii="Times New Roman" w:eastAsia="Times New Roman" w:hAnsi="Times New Roman" w:cs="Times New Roman"/>
          <w:bCs/>
          <w:color w:val="000000"/>
          <w:sz w:val="24"/>
          <w:szCs w:val="24"/>
        </w:rPr>
      </w:pPr>
      <w:r w:rsidRPr="00445FB1">
        <w:rPr>
          <w:rFonts w:ascii="Times New Roman" w:eastAsia="Times New Roman" w:hAnsi="Times New Roman" w:cs="Times New Roman"/>
          <w:bCs/>
          <w:color w:val="000000"/>
          <w:sz w:val="24"/>
          <w:szCs w:val="24"/>
        </w:rPr>
        <w:t xml:space="preserve">As tecnologias, não são soluções milagrosas para todos os problemas sociais. Compreendem-se os benefícios trazidos pelas TICs, entretanto, </w:t>
      </w:r>
      <w:r w:rsidR="00AF6429" w:rsidRPr="00445FB1">
        <w:rPr>
          <w:rFonts w:ascii="Times New Roman" w:eastAsia="Times New Roman" w:hAnsi="Times New Roman" w:cs="Times New Roman"/>
          <w:bCs/>
          <w:color w:val="000000"/>
          <w:sz w:val="24"/>
          <w:szCs w:val="24"/>
        </w:rPr>
        <w:t>essas vêm</w:t>
      </w:r>
      <w:r w:rsidRPr="00445FB1">
        <w:rPr>
          <w:rFonts w:ascii="Times New Roman" w:eastAsia="Times New Roman" w:hAnsi="Times New Roman" w:cs="Times New Roman"/>
          <w:bCs/>
          <w:color w:val="000000"/>
          <w:sz w:val="24"/>
          <w:szCs w:val="24"/>
        </w:rPr>
        <w:t xml:space="preserve"> também para aprofundar desigualdades e concentrar ainda mais o poder nas mãos de poucos. O papel central está na política e nas instituições democráticas na resolução de questões globais, pois política, tecnologia e racismo são categorias inerentes ao percurso e direcionamento da sociedade. Vemos, porém, um grande movimento de perdas, de enfraquecimento de movimentos sociais e políticos, ocultados pela fetichização da tecnologia que humaniza as coisas e coisifica o humano. </w:t>
      </w:r>
    </w:p>
    <w:p w14:paraId="234EDA45" w14:textId="77777777" w:rsidR="000C1D8A" w:rsidRPr="000C1D8A" w:rsidRDefault="000C1D8A">
      <w:pPr>
        <w:pBdr>
          <w:top w:val="nil"/>
          <w:left w:val="nil"/>
          <w:bottom w:val="nil"/>
          <w:right w:val="nil"/>
          <w:between w:val="nil"/>
        </w:pBdr>
        <w:spacing w:after="0" w:line="360" w:lineRule="auto"/>
        <w:ind w:left="284" w:right="-2"/>
        <w:jc w:val="both"/>
        <w:rPr>
          <w:rFonts w:ascii="Times New Roman" w:eastAsia="Times New Roman" w:hAnsi="Times New Roman" w:cs="Times New Roman"/>
          <w:b/>
          <w:color w:val="000000"/>
          <w:sz w:val="24"/>
          <w:szCs w:val="24"/>
        </w:rPr>
      </w:pPr>
    </w:p>
    <w:p w14:paraId="554AF18D" w14:textId="37219A92" w:rsidR="00AF6429" w:rsidRDefault="00604C6E" w:rsidP="00AF6429">
      <w:pPr>
        <w:pBdr>
          <w:top w:val="nil"/>
          <w:left w:val="nil"/>
          <w:bottom w:val="nil"/>
          <w:right w:val="nil"/>
          <w:between w:val="nil"/>
        </w:pBdr>
        <w:spacing w:after="0" w:line="360" w:lineRule="auto"/>
        <w:ind w:right="-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Considerações Finais</w:t>
      </w:r>
    </w:p>
    <w:p w14:paraId="58B55012" w14:textId="172DDB83" w:rsidR="000C1D8A" w:rsidRPr="000C1D8A" w:rsidRDefault="000C1D8A" w:rsidP="00AF6429">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sidRPr="000C1D8A">
        <w:rPr>
          <w:rFonts w:ascii="Times New Roman" w:eastAsia="Times New Roman" w:hAnsi="Times New Roman" w:cs="Times New Roman"/>
          <w:color w:val="000000"/>
          <w:sz w:val="24"/>
          <w:szCs w:val="24"/>
        </w:rPr>
        <w:t xml:space="preserve">Diante dos relatos, se interpela: diversificar os bancos de imagens solucionará o problema do racismo algorítmica? O capitalismo não inventou o racismo, mas apropriou-se </w:t>
      </w:r>
      <w:r w:rsidRPr="000C1D8A">
        <w:rPr>
          <w:rFonts w:ascii="Times New Roman" w:eastAsia="Times New Roman" w:hAnsi="Times New Roman" w:cs="Times New Roman"/>
          <w:color w:val="000000"/>
          <w:sz w:val="24"/>
          <w:szCs w:val="24"/>
        </w:rPr>
        <w:lastRenderedPageBreak/>
        <w:t xml:space="preserve">desta categoria para fundamentar as relações na sociedade burguesa. Acreditamos, portanto, que não se trata apenas de diversificar bancos de imagens. O gargalo da questão racial vai além da diversidade apresentada no treinamento de IA, tão logo da mídia, uma vez que </w:t>
      </w:r>
      <w:proofErr w:type="spellStart"/>
      <w:r w:rsidRPr="000C1D8A">
        <w:rPr>
          <w:rFonts w:ascii="Times New Roman" w:eastAsia="Times New Roman" w:hAnsi="Times New Roman" w:cs="Times New Roman"/>
          <w:color w:val="000000"/>
          <w:sz w:val="24"/>
          <w:szCs w:val="24"/>
        </w:rPr>
        <w:t>esta</w:t>
      </w:r>
      <w:proofErr w:type="spellEnd"/>
      <w:r w:rsidRPr="000C1D8A">
        <w:rPr>
          <w:rFonts w:ascii="Times New Roman" w:eastAsia="Times New Roman" w:hAnsi="Times New Roman" w:cs="Times New Roman"/>
          <w:color w:val="000000"/>
          <w:sz w:val="24"/>
          <w:szCs w:val="24"/>
        </w:rPr>
        <w:t xml:space="preserve"> também interessa ao capitalismo, para obter mais lucro. O Black Money enquanto um movimento inicialmente insurgente a ordem do capital, demonstra essa apropriação, cujas marcas aderiram à imagem da beleza negra para atrair mais público, tão logo, obter lucro. </w:t>
      </w:r>
    </w:p>
    <w:p w14:paraId="3A6EC7A0" w14:textId="37AEAD2F" w:rsidR="001C386B" w:rsidRDefault="000C1D8A" w:rsidP="000C1D8A">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sidRPr="000C1D8A">
        <w:rPr>
          <w:rFonts w:ascii="Times New Roman" w:eastAsia="Times New Roman" w:hAnsi="Times New Roman" w:cs="Times New Roman"/>
          <w:color w:val="000000"/>
          <w:sz w:val="24"/>
          <w:szCs w:val="24"/>
        </w:rPr>
        <w:t xml:space="preserve">Há, porém, a necessidade de irmos a fundo à raiz do problema que segmenta as relações sociais. Ao passo que 56,5% das mulheres negras exercem trabalhos domésticos, 71% da população branca está em cargos de direção. Neste sentido, mudanças possíveis no seio da contemporaneidade que, sejamos realistas, não versam sobre uma revolução, cujo espectro do comunismo enfim ronda o Brasil e o mundo, infelizmente. Neste cenário possível, se estabelece uma chamada em que pessoas negras não devem ser somente orientadas a usarem as ferramentas de um dispositivo ou ensiná-los as necessidades que o mercado supostamente quer. Trata-se da dimensão real, social, política, cultural e econômica que o mundo digital hoje tem. A busca por uma soberania tecnológica que signifique letramento digital e ciência para que o movimento negro e aliados, visem a transformação na Lei Geral de Proteção de Dados e reconhecimento facial são prementes para que mais casos como os apresentados na </w:t>
      </w:r>
      <w:proofErr w:type="spellStart"/>
      <w:r w:rsidRPr="00AF6429">
        <w:rPr>
          <w:rFonts w:ascii="Times New Roman" w:eastAsia="Times New Roman" w:hAnsi="Times New Roman" w:cs="Times New Roman"/>
          <w:i/>
          <w:iCs/>
          <w:color w:val="000000"/>
          <w:sz w:val="24"/>
          <w:szCs w:val="24"/>
        </w:rPr>
        <w:t>timeline</w:t>
      </w:r>
      <w:proofErr w:type="spellEnd"/>
      <w:r w:rsidRPr="000C1D8A">
        <w:rPr>
          <w:rFonts w:ascii="Times New Roman" w:eastAsia="Times New Roman" w:hAnsi="Times New Roman" w:cs="Times New Roman"/>
          <w:color w:val="000000"/>
          <w:sz w:val="24"/>
          <w:szCs w:val="24"/>
        </w:rPr>
        <w:t xml:space="preserve"> do estudioso Tarcízio Silva não permaneçam por mais décadas.</w:t>
      </w:r>
    </w:p>
    <w:p w14:paraId="25B91056" w14:textId="77777777" w:rsidR="000C1D8A" w:rsidRDefault="000C1D8A" w:rsidP="000C1D8A">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p>
    <w:p w14:paraId="46ED1B84" w14:textId="77777777" w:rsidR="001C386B" w:rsidRDefault="00604C6E" w:rsidP="00AF6429">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350E66B7" w14:textId="6CDD39B5" w:rsidR="000C1D8A" w:rsidRPr="000C1D8A" w:rsidRDefault="000C1D8A" w:rsidP="000C1D8A">
      <w:pPr>
        <w:spacing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AUGUSTO, Thaís. SP lança edital para sistema de câmeras que identifica cor e 'vadiagem</w:t>
      </w:r>
      <w:proofErr w:type="gramStart"/>
      <w:r w:rsidRPr="000C1D8A">
        <w:rPr>
          <w:rFonts w:ascii="Times New Roman" w:eastAsia="Times New Roman" w:hAnsi="Times New Roman" w:cs="Times New Roman"/>
          <w:sz w:val="24"/>
          <w:szCs w:val="24"/>
        </w:rPr>
        <w:t>' .</w:t>
      </w:r>
      <w:proofErr w:type="gramEnd"/>
      <w:r w:rsidRPr="000C1D8A">
        <w:rPr>
          <w:rFonts w:ascii="Times New Roman" w:eastAsia="Times New Roman" w:hAnsi="Times New Roman" w:cs="Times New Roman"/>
          <w:sz w:val="24"/>
          <w:szCs w:val="24"/>
        </w:rPr>
        <w:t xml:space="preserve"> </w:t>
      </w:r>
      <w:r w:rsidRPr="000C1D8A">
        <w:rPr>
          <w:rFonts w:ascii="Times New Roman" w:eastAsia="Times New Roman" w:hAnsi="Times New Roman" w:cs="Times New Roman"/>
          <w:b/>
          <w:bCs/>
          <w:sz w:val="24"/>
          <w:szCs w:val="24"/>
        </w:rPr>
        <w:t>Uol</w:t>
      </w:r>
      <w:r w:rsidRPr="000C1D8A">
        <w:rPr>
          <w:rFonts w:ascii="Times New Roman" w:eastAsia="Times New Roman" w:hAnsi="Times New Roman" w:cs="Times New Roman"/>
          <w:sz w:val="24"/>
          <w:szCs w:val="24"/>
        </w:rPr>
        <w:t>. Publicado em: 28 nov. 2022.  Disponível em: &lt;</w:t>
      </w:r>
      <w:hyperlink r:id="rId7" w:history="1">
        <w:r w:rsidRPr="000C1D8A">
          <w:rPr>
            <w:rStyle w:val="Hyperlink"/>
            <w:rFonts w:ascii="Times New Roman" w:eastAsia="Times New Roman" w:hAnsi="Times New Roman" w:cs="Times New Roman"/>
            <w:color w:val="auto"/>
            <w:sz w:val="24"/>
            <w:szCs w:val="24"/>
          </w:rPr>
          <w:t>https://www.bol.uol.com.br/noticias/2022/11/28/sp-lanca-edital-para-sistema-de-cameras-que-identifica-cor-e-vadiagem.htm?cmpid=copiaecola</w:t>
        </w:r>
      </w:hyperlink>
      <w:r w:rsidRPr="000C1D8A">
        <w:rPr>
          <w:rFonts w:ascii="Times New Roman" w:eastAsia="Times New Roman" w:hAnsi="Times New Roman" w:cs="Times New Roman"/>
          <w:sz w:val="24"/>
          <w:szCs w:val="24"/>
        </w:rPr>
        <w:t>&gt;. Acesso em: 25 set. 2024.</w:t>
      </w:r>
    </w:p>
    <w:p w14:paraId="04874FE7"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56110717"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BETTEGA, Elisa. O que fazer sobre o viés algorítmico baseado em gênero? </w:t>
      </w:r>
      <w:proofErr w:type="gramStart"/>
      <w:r w:rsidRPr="000C1D8A">
        <w:rPr>
          <w:rFonts w:ascii="Times New Roman" w:eastAsia="Times New Roman" w:hAnsi="Times New Roman" w:cs="Times New Roman"/>
          <w:i/>
          <w:iCs/>
          <w:sz w:val="24"/>
          <w:szCs w:val="24"/>
        </w:rPr>
        <w:t>In</w:t>
      </w:r>
      <w:r w:rsidRPr="000C1D8A">
        <w:rPr>
          <w:rFonts w:ascii="Times New Roman" w:eastAsia="Times New Roman" w:hAnsi="Times New Roman" w:cs="Times New Roman"/>
          <w:sz w:val="24"/>
          <w:szCs w:val="24"/>
        </w:rPr>
        <w:t>  BARBOSA</w:t>
      </w:r>
      <w:proofErr w:type="gramEnd"/>
      <w:r w:rsidRPr="000C1D8A">
        <w:rPr>
          <w:rFonts w:ascii="Times New Roman" w:eastAsia="Times New Roman" w:hAnsi="Times New Roman" w:cs="Times New Roman"/>
          <w:sz w:val="24"/>
          <w:szCs w:val="24"/>
        </w:rPr>
        <w:t xml:space="preserve">, Bia; TRESCA, Laura; LAUSCHNER, Tanara (Org.). </w:t>
      </w:r>
      <w:r w:rsidRPr="000C1D8A">
        <w:rPr>
          <w:rFonts w:ascii="Times New Roman" w:eastAsia="Times New Roman" w:hAnsi="Times New Roman" w:cs="Times New Roman"/>
          <w:b/>
          <w:bCs/>
          <w:sz w:val="24"/>
          <w:szCs w:val="24"/>
        </w:rPr>
        <w:t>TIC Governança da Internet e Gênero</w:t>
      </w:r>
      <w:r w:rsidRPr="000C1D8A">
        <w:rPr>
          <w:rFonts w:ascii="Times New Roman" w:eastAsia="Times New Roman" w:hAnsi="Times New Roman" w:cs="Times New Roman"/>
          <w:sz w:val="24"/>
          <w:szCs w:val="24"/>
        </w:rPr>
        <w:t>: tendências e desafios. pp. 125-134, 2021. Disponível em: &lt;</w:t>
      </w:r>
      <w:hyperlink r:id="rId8" w:history="1">
        <w:r w:rsidRPr="000C1D8A">
          <w:rPr>
            <w:rStyle w:val="Hyperlink"/>
            <w:rFonts w:ascii="Times New Roman" w:eastAsia="Times New Roman" w:hAnsi="Times New Roman" w:cs="Times New Roman"/>
            <w:color w:val="auto"/>
            <w:sz w:val="24"/>
            <w:szCs w:val="24"/>
          </w:rPr>
          <w:t>https://www.cgi.br/media/docs/publicacoes/4/20210422084146/ColetaneadeArtigos_TIC_GovernancadaInternet_Genero_digital_CGIbr.pdf</w:t>
        </w:r>
      </w:hyperlink>
      <w:r w:rsidRPr="000C1D8A">
        <w:rPr>
          <w:rFonts w:ascii="Times New Roman" w:eastAsia="Times New Roman" w:hAnsi="Times New Roman" w:cs="Times New Roman"/>
          <w:sz w:val="24"/>
          <w:szCs w:val="24"/>
        </w:rPr>
        <w:t>&gt;. Acesso em: 24 set. 2024.</w:t>
      </w:r>
    </w:p>
    <w:p w14:paraId="6649E3B5"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3BB1753D"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BRASIL. </w:t>
      </w:r>
      <w:r w:rsidRPr="000C1D8A">
        <w:rPr>
          <w:rFonts w:ascii="Times New Roman" w:eastAsia="Times New Roman" w:hAnsi="Times New Roman" w:cs="Times New Roman"/>
          <w:b/>
          <w:bCs/>
          <w:sz w:val="24"/>
          <w:szCs w:val="24"/>
        </w:rPr>
        <w:t xml:space="preserve">Lei nº 12.288 de 20 de </w:t>
      </w:r>
      <w:proofErr w:type="gramStart"/>
      <w:r w:rsidRPr="000C1D8A">
        <w:rPr>
          <w:rFonts w:ascii="Times New Roman" w:eastAsia="Times New Roman" w:hAnsi="Times New Roman" w:cs="Times New Roman"/>
          <w:b/>
          <w:bCs/>
          <w:sz w:val="24"/>
          <w:szCs w:val="24"/>
        </w:rPr>
        <w:t>Julho</w:t>
      </w:r>
      <w:proofErr w:type="gramEnd"/>
      <w:r w:rsidRPr="000C1D8A">
        <w:rPr>
          <w:rFonts w:ascii="Times New Roman" w:eastAsia="Times New Roman" w:hAnsi="Times New Roman" w:cs="Times New Roman"/>
          <w:b/>
          <w:bCs/>
          <w:sz w:val="24"/>
          <w:szCs w:val="24"/>
        </w:rPr>
        <w:t xml:space="preserve"> de 2010</w:t>
      </w:r>
      <w:r w:rsidRPr="000C1D8A">
        <w:rPr>
          <w:rFonts w:ascii="Times New Roman" w:eastAsia="Times New Roman" w:hAnsi="Times New Roman" w:cs="Times New Roman"/>
          <w:sz w:val="24"/>
          <w:szCs w:val="24"/>
        </w:rPr>
        <w:t>. Institui o Estatuto da Igualdade Racial. Brasília, DF: 2010. Disponível em: &lt;</w:t>
      </w:r>
      <w:hyperlink r:id="rId9" w:history="1">
        <w:r w:rsidRPr="000C1D8A">
          <w:rPr>
            <w:rStyle w:val="Hyperlink"/>
            <w:rFonts w:ascii="Times New Roman" w:eastAsia="Times New Roman" w:hAnsi="Times New Roman" w:cs="Times New Roman"/>
            <w:color w:val="auto"/>
            <w:sz w:val="24"/>
            <w:szCs w:val="24"/>
          </w:rPr>
          <w:t>https://www.planalto.gov.br/ccivil_03/_ato2007-2010/2010/lei/l12288.htm</w:t>
        </w:r>
      </w:hyperlink>
      <w:r w:rsidRPr="000C1D8A">
        <w:rPr>
          <w:rFonts w:ascii="Times New Roman" w:eastAsia="Times New Roman" w:hAnsi="Times New Roman" w:cs="Times New Roman"/>
          <w:sz w:val="24"/>
          <w:szCs w:val="24"/>
        </w:rPr>
        <w:t>&gt;. Acesso em: 25 set. 2024.</w:t>
      </w:r>
    </w:p>
    <w:p w14:paraId="21EB80E0"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62BBD170"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______. Ministério da Gestão e da Inovação em Serviços Públicos. GOV.BR alcança 90% dos serviços públicos digitalizados. [Brasília]: Ministério da Gestão e da Inovação em Serviços </w:t>
      </w:r>
      <w:r w:rsidRPr="000C1D8A">
        <w:rPr>
          <w:rFonts w:ascii="Times New Roman" w:eastAsia="Times New Roman" w:hAnsi="Times New Roman" w:cs="Times New Roman"/>
          <w:sz w:val="24"/>
          <w:szCs w:val="24"/>
        </w:rPr>
        <w:lastRenderedPageBreak/>
        <w:t>Públicos. 4 abril 2023. Disponível em: &lt;</w:t>
      </w:r>
      <w:hyperlink r:id="rId10" w:history="1">
        <w:r w:rsidRPr="000C1D8A">
          <w:rPr>
            <w:rStyle w:val="Hyperlink"/>
            <w:rFonts w:ascii="Times New Roman" w:eastAsia="Times New Roman" w:hAnsi="Times New Roman" w:cs="Times New Roman"/>
            <w:color w:val="auto"/>
            <w:sz w:val="24"/>
            <w:szCs w:val="24"/>
          </w:rPr>
          <w:t>https://www.gov.br/governodigital/pt-br/noticias/gov-br-alcanca-90-dos-servicos-publicos-digitalizados</w:t>
        </w:r>
      </w:hyperlink>
      <w:r w:rsidRPr="000C1D8A">
        <w:rPr>
          <w:rFonts w:ascii="Times New Roman" w:eastAsia="Times New Roman" w:hAnsi="Times New Roman" w:cs="Times New Roman"/>
          <w:sz w:val="24"/>
          <w:szCs w:val="24"/>
        </w:rPr>
        <w:t>&gt;. Acesso em: 24 set. 2024.</w:t>
      </w:r>
    </w:p>
    <w:p w14:paraId="5A5E9B24"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A728BAB"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BUOLAMWINI, J.; GEBRU, T. </w:t>
      </w:r>
      <w:proofErr w:type="spellStart"/>
      <w:r w:rsidRPr="000C1D8A">
        <w:rPr>
          <w:rFonts w:ascii="Times New Roman" w:eastAsia="Times New Roman" w:hAnsi="Times New Roman" w:cs="Times New Roman"/>
          <w:b/>
          <w:bCs/>
          <w:sz w:val="24"/>
          <w:szCs w:val="24"/>
        </w:rPr>
        <w:t>Gender</w:t>
      </w:r>
      <w:proofErr w:type="spellEnd"/>
      <w:r w:rsidRPr="000C1D8A">
        <w:rPr>
          <w:rFonts w:ascii="Times New Roman" w:eastAsia="Times New Roman" w:hAnsi="Times New Roman" w:cs="Times New Roman"/>
          <w:b/>
          <w:bCs/>
          <w:sz w:val="24"/>
          <w:szCs w:val="24"/>
        </w:rPr>
        <w:t xml:space="preserve"> </w:t>
      </w:r>
      <w:proofErr w:type="spellStart"/>
      <w:r w:rsidRPr="000C1D8A">
        <w:rPr>
          <w:rFonts w:ascii="Times New Roman" w:eastAsia="Times New Roman" w:hAnsi="Times New Roman" w:cs="Times New Roman"/>
          <w:b/>
          <w:bCs/>
          <w:sz w:val="24"/>
          <w:szCs w:val="24"/>
        </w:rPr>
        <w:t>Shades</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Intersectional</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Accuracy</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Disparities</w:t>
      </w:r>
      <w:proofErr w:type="spellEnd"/>
      <w:r w:rsidRPr="000C1D8A">
        <w:rPr>
          <w:rFonts w:ascii="Times New Roman" w:eastAsia="Times New Roman" w:hAnsi="Times New Roman" w:cs="Times New Roman"/>
          <w:sz w:val="24"/>
          <w:szCs w:val="24"/>
        </w:rPr>
        <w:t xml:space="preserve"> in </w:t>
      </w:r>
      <w:proofErr w:type="spellStart"/>
      <w:r w:rsidRPr="000C1D8A">
        <w:rPr>
          <w:rFonts w:ascii="Times New Roman" w:eastAsia="Times New Roman" w:hAnsi="Times New Roman" w:cs="Times New Roman"/>
          <w:sz w:val="24"/>
          <w:szCs w:val="24"/>
        </w:rPr>
        <w:t>Commercial</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Gender</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Classification</w:t>
      </w:r>
      <w:proofErr w:type="spellEnd"/>
      <w:r w:rsidRPr="000C1D8A">
        <w:rPr>
          <w:rFonts w:ascii="Times New Roman" w:eastAsia="Times New Roman" w:hAnsi="Times New Roman" w:cs="Times New Roman"/>
          <w:sz w:val="24"/>
          <w:szCs w:val="24"/>
        </w:rPr>
        <w:t xml:space="preserve"> *. </w:t>
      </w:r>
      <w:proofErr w:type="spellStart"/>
      <w:r w:rsidRPr="000C1D8A">
        <w:rPr>
          <w:rFonts w:ascii="Times New Roman" w:eastAsia="Times New Roman" w:hAnsi="Times New Roman" w:cs="Times New Roman"/>
          <w:sz w:val="24"/>
          <w:szCs w:val="24"/>
        </w:rPr>
        <w:t>Proceedings</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of</w:t>
      </w:r>
      <w:proofErr w:type="spellEnd"/>
      <w:r w:rsidRPr="000C1D8A">
        <w:rPr>
          <w:rFonts w:ascii="Times New Roman" w:eastAsia="Times New Roman" w:hAnsi="Times New Roman" w:cs="Times New Roman"/>
          <w:sz w:val="24"/>
          <w:szCs w:val="24"/>
        </w:rPr>
        <w:t xml:space="preserve"> Machine Learning </w:t>
      </w:r>
      <w:proofErr w:type="spellStart"/>
      <w:r w:rsidRPr="000C1D8A">
        <w:rPr>
          <w:rFonts w:ascii="Times New Roman" w:eastAsia="Times New Roman" w:hAnsi="Times New Roman" w:cs="Times New Roman"/>
          <w:sz w:val="24"/>
          <w:szCs w:val="24"/>
        </w:rPr>
        <w:t>Research</w:t>
      </w:r>
      <w:proofErr w:type="spellEnd"/>
      <w:r w:rsidRPr="000C1D8A">
        <w:rPr>
          <w:rFonts w:ascii="Times New Roman" w:eastAsia="Times New Roman" w:hAnsi="Times New Roman" w:cs="Times New Roman"/>
          <w:sz w:val="24"/>
          <w:szCs w:val="24"/>
        </w:rPr>
        <w:t>, v. 81, n. 81, p. 77–91, 2018. Disponível em: &lt;</w:t>
      </w:r>
      <w:hyperlink r:id="rId11" w:history="1">
        <w:r w:rsidRPr="000C1D8A">
          <w:rPr>
            <w:rStyle w:val="Hyperlink"/>
            <w:rFonts w:ascii="Times New Roman" w:eastAsia="Times New Roman" w:hAnsi="Times New Roman" w:cs="Times New Roman"/>
            <w:color w:val="auto"/>
            <w:sz w:val="24"/>
            <w:szCs w:val="24"/>
          </w:rPr>
          <w:t>https://proceedings.mlr.press/v81/buolamwini18a/buolamwini18a.pdf</w:t>
        </w:r>
      </w:hyperlink>
      <w:r w:rsidRPr="000C1D8A">
        <w:rPr>
          <w:rFonts w:ascii="Times New Roman" w:eastAsia="Times New Roman" w:hAnsi="Times New Roman" w:cs="Times New Roman"/>
          <w:sz w:val="24"/>
          <w:szCs w:val="24"/>
        </w:rPr>
        <w:t>&gt;. Acesso em: 24 set. 2024.</w:t>
      </w:r>
    </w:p>
    <w:p w14:paraId="176505ED"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19A110AB"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CARMO, Roberto. Cap. 1. Por um fio: sofrimento do trabalhador na era de capitalismo flexível. Paco Editorial, Jundiaí, 2012.</w:t>
      </w:r>
    </w:p>
    <w:p w14:paraId="5309331B"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22FA7B7C"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roofErr w:type="spellStart"/>
      <w:r w:rsidRPr="000C1D8A">
        <w:rPr>
          <w:rFonts w:ascii="Times New Roman" w:eastAsia="Times New Roman" w:hAnsi="Times New Roman" w:cs="Times New Roman"/>
          <w:sz w:val="24"/>
          <w:szCs w:val="24"/>
        </w:rPr>
        <w:t>Comunicainter</w:t>
      </w:r>
      <w:proofErr w:type="spellEnd"/>
      <w:r w:rsidRPr="000C1D8A">
        <w:rPr>
          <w:rFonts w:ascii="Times New Roman" w:eastAsia="Times New Roman" w:hAnsi="Times New Roman" w:cs="Times New Roman"/>
          <w:sz w:val="24"/>
          <w:szCs w:val="24"/>
        </w:rPr>
        <w:t xml:space="preserve">. Conselho Nacional de Direitos Humanos solicita explicações ao Instagram sobre retirada de </w:t>
      </w:r>
      <w:proofErr w:type="spellStart"/>
      <w:r w:rsidRPr="000C1D8A">
        <w:rPr>
          <w:rFonts w:ascii="Times New Roman" w:eastAsia="Times New Roman" w:hAnsi="Times New Roman" w:cs="Times New Roman"/>
          <w:sz w:val="24"/>
          <w:szCs w:val="24"/>
        </w:rPr>
        <w:t>conteúdos</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b/>
          <w:bCs/>
          <w:sz w:val="24"/>
          <w:szCs w:val="24"/>
        </w:rPr>
        <w:t>Intervozes</w:t>
      </w:r>
      <w:proofErr w:type="spellEnd"/>
      <w:r w:rsidRPr="000C1D8A">
        <w:rPr>
          <w:rFonts w:ascii="Times New Roman" w:eastAsia="Times New Roman" w:hAnsi="Times New Roman" w:cs="Times New Roman"/>
          <w:sz w:val="24"/>
          <w:szCs w:val="24"/>
        </w:rPr>
        <w:t>. Publicado em: 4 ago. 2021. Disponível em: &lt;</w:t>
      </w:r>
      <w:hyperlink r:id="rId12" w:history="1">
        <w:r w:rsidRPr="000C1D8A">
          <w:rPr>
            <w:rStyle w:val="Hyperlink"/>
            <w:rFonts w:ascii="Times New Roman" w:eastAsia="Times New Roman" w:hAnsi="Times New Roman" w:cs="Times New Roman"/>
            <w:color w:val="auto"/>
            <w:sz w:val="24"/>
            <w:szCs w:val="24"/>
          </w:rPr>
          <w:t>https://intervozes.org.br/conselho-nacional-de-direitos-humanos-solicita-explicacoes-ao-instagram-sobre-retirada-de-conteudos/</w:t>
        </w:r>
      </w:hyperlink>
      <w:r w:rsidRPr="000C1D8A">
        <w:rPr>
          <w:rFonts w:ascii="Times New Roman" w:eastAsia="Times New Roman" w:hAnsi="Times New Roman" w:cs="Times New Roman"/>
          <w:sz w:val="24"/>
          <w:szCs w:val="24"/>
        </w:rPr>
        <w:t>&gt;. Acesso em: 25 set. 2024.</w:t>
      </w:r>
    </w:p>
    <w:p w14:paraId="7E60145E"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46FA4F90"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Cresce número de empresas sem mulheres e negros em cargos de direção, mostra B3. </w:t>
      </w:r>
      <w:r w:rsidRPr="000C1D8A">
        <w:rPr>
          <w:rFonts w:ascii="Times New Roman" w:eastAsia="Times New Roman" w:hAnsi="Times New Roman" w:cs="Times New Roman"/>
          <w:b/>
          <w:bCs/>
          <w:sz w:val="24"/>
          <w:szCs w:val="24"/>
        </w:rPr>
        <w:t>CNN Brasil</w:t>
      </w:r>
      <w:r w:rsidRPr="000C1D8A">
        <w:rPr>
          <w:rFonts w:ascii="Times New Roman" w:eastAsia="Times New Roman" w:hAnsi="Times New Roman" w:cs="Times New Roman"/>
          <w:sz w:val="24"/>
          <w:szCs w:val="24"/>
        </w:rPr>
        <w:t>. Publicado em: 27 set. 2024. Disponível em: &lt;</w:t>
      </w:r>
      <w:hyperlink r:id="rId13" w:history="1">
        <w:r w:rsidRPr="000C1D8A">
          <w:rPr>
            <w:rStyle w:val="Hyperlink"/>
            <w:rFonts w:ascii="Times New Roman" w:eastAsia="Times New Roman" w:hAnsi="Times New Roman" w:cs="Times New Roman"/>
            <w:color w:val="auto"/>
            <w:sz w:val="24"/>
            <w:szCs w:val="24"/>
          </w:rPr>
          <w:t>https://www.cnnbrasil.com.br/economia/negocios/cresce-numero-de-empresas-sem-mulheres-e-negros-em-cargos-de-direcao-mostra-b3/</w:t>
        </w:r>
      </w:hyperlink>
      <w:r w:rsidRPr="000C1D8A">
        <w:rPr>
          <w:rFonts w:ascii="Times New Roman" w:eastAsia="Times New Roman" w:hAnsi="Times New Roman" w:cs="Times New Roman"/>
          <w:sz w:val="24"/>
          <w:szCs w:val="24"/>
        </w:rPr>
        <w:t>&gt;. Acesso em: 14 out. 2024.</w:t>
      </w:r>
    </w:p>
    <w:p w14:paraId="0BCB1312"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08A73F28"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CRUZ, Bruna. Deputada quer barrar reconhecimento facial em SP por racismo - e com razão. </w:t>
      </w:r>
      <w:proofErr w:type="spellStart"/>
      <w:r w:rsidRPr="000C1D8A">
        <w:rPr>
          <w:rFonts w:ascii="Times New Roman" w:eastAsia="Times New Roman" w:hAnsi="Times New Roman" w:cs="Times New Roman"/>
          <w:b/>
          <w:bCs/>
          <w:sz w:val="24"/>
          <w:szCs w:val="24"/>
        </w:rPr>
        <w:t>Tilt</w:t>
      </w:r>
      <w:proofErr w:type="spellEnd"/>
      <w:r w:rsidRPr="000C1D8A">
        <w:rPr>
          <w:rFonts w:ascii="Times New Roman" w:eastAsia="Times New Roman" w:hAnsi="Times New Roman" w:cs="Times New Roman"/>
          <w:sz w:val="24"/>
          <w:szCs w:val="24"/>
        </w:rPr>
        <w:t>. Publicado em: 1 dez. 2022. Atualizado em: 2 jan. 2023. Disponível em: &lt;</w:t>
      </w:r>
      <w:hyperlink r:id="rId14" w:history="1">
        <w:r w:rsidRPr="000C1D8A">
          <w:rPr>
            <w:rStyle w:val="Hyperlink"/>
            <w:rFonts w:ascii="Times New Roman" w:eastAsia="Times New Roman" w:hAnsi="Times New Roman" w:cs="Times New Roman"/>
            <w:color w:val="auto"/>
            <w:sz w:val="24"/>
            <w:szCs w:val="24"/>
          </w:rPr>
          <w:t>https://www.uol.com.br/tilt/noticias/redacao/2022/12/01/deputada-quer-barrar-reconhecimento-facial-em-sp-por-racismo.htm</w:t>
        </w:r>
      </w:hyperlink>
      <w:r w:rsidRPr="000C1D8A">
        <w:rPr>
          <w:rFonts w:ascii="Times New Roman" w:eastAsia="Times New Roman" w:hAnsi="Times New Roman" w:cs="Times New Roman"/>
          <w:sz w:val="24"/>
          <w:szCs w:val="24"/>
        </w:rPr>
        <w:t>&gt;. Acesso em: 25 set. 2024.</w:t>
      </w:r>
    </w:p>
    <w:p w14:paraId="132E9C0E"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E25733D"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b/>
          <w:bCs/>
          <w:sz w:val="24"/>
          <w:szCs w:val="24"/>
        </w:rPr>
        <w:t>Decreto n. 10.046/2019 de 9 de outubro de 2019</w:t>
      </w:r>
      <w:r w:rsidRPr="000C1D8A">
        <w:rPr>
          <w:rFonts w:ascii="Times New Roman" w:eastAsia="Times New Roman" w:hAnsi="Times New Roman" w:cs="Times New Roman"/>
          <w:sz w:val="24"/>
          <w:szCs w:val="24"/>
        </w:rPr>
        <w:t>. (2019). Dispõe sobre a governança no compartilhamento de dados no âmbito da administração pública federal e institui o Cadastro Base do Cidadão e o Comitê Central de Governança de Dados. Presidência da República. Disponível em: &lt;</w:t>
      </w:r>
      <w:hyperlink r:id="rId15" w:history="1">
        <w:r w:rsidRPr="000C1D8A">
          <w:rPr>
            <w:rStyle w:val="Hyperlink"/>
            <w:rFonts w:ascii="Times New Roman" w:eastAsia="Times New Roman" w:hAnsi="Times New Roman" w:cs="Times New Roman"/>
            <w:color w:val="auto"/>
            <w:sz w:val="24"/>
            <w:szCs w:val="24"/>
          </w:rPr>
          <w:t>http://www.planalto.gov.br/ccivil_03/_ato2019-2022/2019/decreto/D10046.htm</w:t>
        </w:r>
      </w:hyperlink>
      <w:r w:rsidRPr="000C1D8A">
        <w:rPr>
          <w:rFonts w:ascii="Times New Roman" w:eastAsia="Times New Roman" w:hAnsi="Times New Roman" w:cs="Times New Roman"/>
          <w:sz w:val="24"/>
          <w:szCs w:val="24"/>
        </w:rPr>
        <w:t>&gt;. Acesso em: 24 set. 2024.</w:t>
      </w:r>
    </w:p>
    <w:p w14:paraId="7DC2E72A"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392B27C6"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HUWS, Ursula. VIDA, TRABALHO E VALOR NO SÉCULO XXI: desfazendo o nó. </w:t>
      </w:r>
      <w:r w:rsidRPr="000C1D8A">
        <w:rPr>
          <w:rFonts w:ascii="Times New Roman" w:eastAsia="Times New Roman" w:hAnsi="Times New Roman" w:cs="Times New Roman"/>
          <w:b/>
          <w:bCs/>
          <w:sz w:val="24"/>
          <w:szCs w:val="24"/>
        </w:rPr>
        <w:t>Caderno CRH</w:t>
      </w:r>
      <w:r w:rsidRPr="000C1D8A">
        <w:rPr>
          <w:rFonts w:ascii="Times New Roman" w:eastAsia="Times New Roman" w:hAnsi="Times New Roman" w:cs="Times New Roman"/>
          <w:sz w:val="24"/>
          <w:szCs w:val="24"/>
        </w:rPr>
        <w:t xml:space="preserve">, v. 27 n. 70, Salvador, </w:t>
      </w:r>
      <w:proofErr w:type="gramStart"/>
      <w:r w:rsidRPr="000C1D8A">
        <w:rPr>
          <w:rFonts w:ascii="Times New Roman" w:eastAsia="Times New Roman" w:hAnsi="Times New Roman" w:cs="Times New Roman"/>
          <w:sz w:val="24"/>
          <w:szCs w:val="24"/>
        </w:rPr>
        <w:t>Jan.</w:t>
      </w:r>
      <w:proofErr w:type="gramEnd"/>
      <w:r w:rsidRPr="000C1D8A">
        <w:rPr>
          <w:rFonts w:ascii="Times New Roman" w:eastAsia="Times New Roman" w:hAnsi="Times New Roman" w:cs="Times New Roman"/>
          <w:sz w:val="24"/>
          <w:szCs w:val="24"/>
        </w:rPr>
        <w:t>/Abr. 2014. DOSSIÊ: Trabalho Imaterial. Coord. Henrique Amorim. Disponível em: https://doi.org/10.9771/ccrh.v27i70.19628. Acesso em: 30 set. 2024.</w:t>
      </w:r>
    </w:p>
    <w:p w14:paraId="47A1B7F6"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221B3AD3"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Indique. </w:t>
      </w:r>
      <w:r w:rsidRPr="000C1D8A">
        <w:rPr>
          <w:rFonts w:ascii="Times New Roman" w:eastAsia="Times New Roman" w:hAnsi="Times New Roman" w:cs="Times New Roman"/>
          <w:b/>
          <w:bCs/>
          <w:sz w:val="24"/>
          <w:szCs w:val="24"/>
        </w:rPr>
        <w:t xml:space="preserve">Lideranças em construção: por que a trajetória de profissionais negros é tão solitária? </w:t>
      </w:r>
      <w:r w:rsidRPr="000C1D8A">
        <w:rPr>
          <w:rFonts w:ascii="Times New Roman" w:eastAsia="Times New Roman" w:hAnsi="Times New Roman" w:cs="Times New Roman"/>
          <w:sz w:val="24"/>
          <w:szCs w:val="24"/>
        </w:rPr>
        <w:t>Disponível em: &lt;</w:t>
      </w:r>
      <w:hyperlink r:id="rId16" w:history="1">
        <w:r w:rsidRPr="000C1D8A">
          <w:rPr>
            <w:rStyle w:val="Hyperlink"/>
            <w:rFonts w:ascii="Times New Roman" w:eastAsia="Times New Roman" w:hAnsi="Times New Roman" w:cs="Times New Roman"/>
            <w:color w:val="auto"/>
            <w:sz w:val="24"/>
            <w:szCs w:val="24"/>
          </w:rPr>
          <w:t>https://conteudo.indq.co/liderancasemconstrucao</w:t>
        </w:r>
      </w:hyperlink>
      <w:r w:rsidRPr="000C1D8A">
        <w:rPr>
          <w:rFonts w:ascii="Times New Roman" w:eastAsia="Times New Roman" w:hAnsi="Times New Roman" w:cs="Times New Roman"/>
          <w:sz w:val="24"/>
          <w:szCs w:val="24"/>
        </w:rPr>
        <w:t>&gt;. Acesso em: 24 set. 2024.</w:t>
      </w:r>
    </w:p>
    <w:p w14:paraId="09AC7E0F"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396CAAEA" w14:textId="47DC93CE"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MARX, K. O capital [recurso eletrônico</w:t>
      </w:r>
      <w:r w:rsidR="00AF6429" w:rsidRPr="000C1D8A">
        <w:rPr>
          <w:rFonts w:ascii="Times New Roman" w:eastAsia="Times New Roman" w:hAnsi="Times New Roman" w:cs="Times New Roman"/>
          <w:sz w:val="24"/>
          <w:szCs w:val="24"/>
        </w:rPr>
        <w:t>]:</w:t>
      </w:r>
      <w:r w:rsidRPr="000C1D8A">
        <w:rPr>
          <w:rFonts w:ascii="Times New Roman" w:eastAsia="Times New Roman" w:hAnsi="Times New Roman" w:cs="Times New Roman"/>
          <w:sz w:val="24"/>
          <w:szCs w:val="24"/>
        </w:rPr>
        <w:t xml:space="preserve"> crítica da economia </w:t>
      </w:r>
      <w:r w:rsidR="00AF6429" w:rsidRPr="000C1D8A">
        <w:rPr>
          <w:rFonts w:ascii="Times New Roman" w:eastAsia="Times New Roman" w:hAnsi="Times New Roman" w:cs="Times New Roman"/>
          <w:sz w:val="24"/>
          <w:szCs w:val="24"/>
        </w:rPr>
        <w:t>política:</w:t>
      </w:r>
      <w:r w:rsidRPr="000C1D8A">
        <w:rPr>
          <w:rFonts w:ascii="Times New Roman" w:eastAsia="Times New Roman" w:hAnsi="Times New Roman" w:cs="Times New Roman"/>
          <w:sz w:val="24"/>
          <w:szCs w:val="24"/>
        </w:rPr>
        <w:t xml:space="preserve"> Livro I: o processo</w:t>
      </w:r>
    </w:p>
    <w:p w14:paraId="18E5A5F5"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de produção do capital. São Paulo, SP: Boitempo, 2013.</w:t>
      </w:r>
    </w:p>
    <w:p w14:paraId="3D1C5E67"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045E6A51"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NUNES, Pablo. Exclusivo: levantamento revela que 90,5% dos presos por monitoramento facial no Brasil são negros. </w:t>
      </w:r>
      <w:proofErr w:type="spellStart"/>
      <w:r w:rsidRPr="000C1D8A">
        <w:rPr>
          <w:rFonts w:ascii="Times New Roman" w:eastAsia="Times New Roman" w:hAnsi="Times New Roman" w:cs="Times New Roman"/>
          <w:b/>
          <w:bCs/>
          <w:sz w:val="24"/>
          <w:szCs w:val="24"/>
        </w:rPr>
        <w:t>Intercept</w:t>
      </w:r>
      <w:proofErr w:type="spellEnd"/>
      <w:r w:rsidRPr="000C1D8A">
        <w:rPr>
          <w:rFonts w:ascii="Times New Roman" w:eastAsia="Times New Roman" w:hAnsi="Times New Roman" w:cs="Times New Roman"/>
          <w:sz w:val="24"/>
          <w:szCs w:val="24"/>
        </w:rPr>
        <w:t xml:space="preserve">. Publicado em: 21 nov. 2019. Disponível em: </w:t>
      </w:r>
      <w:r w:rsidRPr="000C1D8A">
        <w:rPr>
          <w:rFonts w:ascii="Times New Roman" w:eastAsia="Times New Roman" w:hAnsi="Times New Roman" w:cs="Times New Roman"/>
          <w:sz w:val="24"/>
          <w:szCs w:val="24"/>
        </w:rPr>
        <w:lastRenderedPageBreak/>
        <w:t>&lt;</w:t>
      </w:r>
      <w:hyperlink r:id="rId17" w:history="1">
        <w:r w:rsidRPr="000C1D8A">
          <w:rPr>
            <w:rStyle w:val="Hyperlink"/>
            <w:rFonts w:ascii="Times New Roman" w:eastAsia="Times New Roman" w:hAnsi="Times New Roman" w:cs="Times New Roman"/>
            <w:color w:val="auto"/>
            <w:sz w:val="24"/>
            <w:szCs w:val="24"/>
          </w:rPr>
          <w:t>https://www.intercept.com.br/2019/11/21/presos-monitoramento-facial-brasil-negros/</w:t>
        </w:r>
      </w:hyperlink>
      <w:r w:rsidRPr="000C1D8A">
        <w:rPr>
          <w:rFonts w:ascii="Times New Roman" w:eastAsia="Times New Roman" w:hAnsi="Times New Roman" w:cs="Times New Roman"/>
          <w:sz w:val="24"/>
          <w:szCs w:val="24"/>
        </w:rPr>
        <w:t>&gt;. Acesso em: 25 set. 2024.</w:t>
      </w:r>
    </w:p>
    <w:p w14:paraId="3521512F"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5A3454E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O’NEIL, Cathy. </w:t>
      </w:r>
      <w:proofErr w:type="spellStart"/>
      <w:r w:rsidRPr="000C1D8A">
        <w:rPr>
          <w:rFonts w:ascii="Times New Roman" w:eastAsia="Times New Roman" w:hAnsi="Times New Roman" w:cs="Times New Roman"/>
          <w:b/>
          <w:bCs/>
          <w:sz w:val="24"/>
          <w:szCs w:val="24"/>
        </w:rPr>
        <w:t>Weapons</w:t>
      </w:r>
      <w:proofErr w:type="spellEnd"/>
      <w:r w:rsidRPr="000C1D8A">
        <w:rPr>
          <w:rFonts w:ascii="Times New Roman" w:eastAsia="Times New Roman" w:hAnsi="Times New Roman" w:cs="Times New Roman"/>
          <w:b/>
          <w:bCs/>
          <w:sz w:val="24"/>
          <w:szCs w:val="24"/>
        </w:rPr>
        <w:t xml:space="preserve"> </w:t>
      </w:r>
      <w:proofErr w:type="spellStart"/>
      <w:r w:rsidRPr="000C1D8A">
        <w:rPr>
          <w:rFonts w:ascii="Times New Roman" w:eastAsia="Times New Roman" w:hAnsi="Times New Roman" w:cs="Times New Roman"/>
          <w:b/>
          <w:bCs/>
          <w:sz w:val="24"/>
          <w:szCs w:val="24"/>
        </w:rPr>
        <w:t>of</w:t>
      </w:r>
      <w:proofErr w:type="spellEnd"/>
      <w:r w:rsidRPr="000C1D8A">
        <w:rPr>
          <w:rFonts w:ascii="Times New Roman" w:eastAsia="Times New Roman" w:hAnsi="Times New Roman" w:cs="Times New Roman"/>
          <w:b/>
          <w:bCs/>
          <w:sz w:val="24"/>
          <w:szCs w:val="24"/>
        </w:rPr>
        <w:t xml:space="preserve"> </w:t>
      </w:r>
      <w:proofErr w:type="spellStart"/>
      <w:r w:rsidRPr="000C1D8A">
        <w:rPr>
          <w:rFonts w:ascii="Times New Roman" w:eastAsia="Times New Roman" w:hAnsi="Times New Roman" w:cs="Times New Roman"/>
          <w:b/>
          <w:bCs/>
          <w:sz w:val="24"/>
          <w:szCs w:val="24"/>
        </w:rPr>
        <w:t>Math</w:t>
      </w:r>
      <w:proofErr w:type="spellEnd"/>
      <w:r w:rsidRPr="000C1D8A">
        <w:rPr>
          <w:rFonts w:ascii="Times New Roman" w:eastAsia="Times New Roman" w:hAnsi="Times New Roman" w:cs="Times New Roman"/>
          <w:b/>
          <w:bCs/>
          <w:sz w:val="24"/>
          <w:szCs w:val="24"/>
        </w:rPr>
        <w:t xml:space="preserve"> </w:t>
      </w:r>
      <w:proofErr w:type="spellStart"/>
      <w:r w:rsidRPr="000C1D8A">
        <w:rPr>
          <w:rFonts w:ascii="Times New Roman" w:eastAsia="Times New Roman" w:hAnsi="Times New Roman" w:cs="Times New Roman"/>
          <w:b/>
          <w:bCs/>
          <w:sz w:val="24"/>
          <w:szCs w:val="24"/>
        </w:rPr>
        <w:t>Destruction</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how</w:t>
      </w:r>
      <w:proofErr w:type="spellEnd"/>
      <w:r w:rsidRPr="000C1D8A">
        <w:rPr>
          <w:rFonts w:ascii="Times New Roman" w:eastAsia="Times New Roman" w:hAnsi="Times New Roman" w:cs="Times New Roman"/>
          <w:sz w:val="24"/>
          <w:szCs w:val="24"/>
        </w:rPr>
        <w:t xml:space="preserve"> big data </w:t>
      </w:r>
      <w:proofErr w:type="spellStart"/>
      <w:r w:rsidRPr="000C1D8A">
        <w:rPr>
          <w:rFonts w:ascii="Times New Roman" w:eastAsia="Times New Roman" w:hAnsi="Times New Roman" w:cs="Times New Roman"/>
          <w:sz w:val="24"/>
          <w:szCs w:val="24"/>
        </w:rPr>
        <w:t>increases</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inequality</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and</w:t>
      </w:r>
      <w:proofErr w:type="spellEnd"/>
    </w:p>
    <w:p w14:paraId="24AA4A82"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roofErr w:type="spellStart"/>
      <w:r w:rsidRPr="000C1D8A">
        <w:rPr>
          <w:rFonts w:ascii="Times New Roman" w:eastAsia="Times New Roman" w:hAnsi="Times New Roman" w:cs="Times New Roman"/>
          <w:sz w:val="24"/>
          <w:szCs w:val="24"/>
        </w:rPr>
        <w:t>threatens</w:t>
      </w:r>
      <w:proofErr w:type="spellEnd"/>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democracy</w:t>
      </w:r>
      <w:proofErr w:type="spellEnd"/>
      <w:r w:rsidRPr="000C1D8A">
        <w:rPr>
          <w:rFonts w:ascii="Times New Roman" w:eastAsia="Times New Roman" w:hAnsi="Times New Roman" w:cs="Times New Roman"/>
          <w:sz w:val="24"/>
          <w:szCs w:val="24"/>
        </w:rPr>
        <w:t xml:space="preserve">. New York: Crown </w:t>
      </w:r>
      <w:proofErr w:type="spellStart"/>
      <w:r w:rsidRPr="000C1D8A">
        <w:rPr>
          <w:rFonts w:ascii="Times New Roman" w:eastAsia="Times New Roman" w:hAnsi="Times New Roman" w:cs="Times New Roman"/>
          <w:sz w:val="24"/>
          <w:szCs w:val="24"/>
        </w:rPr>
        <w:t>Publishers</w:t>
      </w:r>
      <w:proofErr w:type="spellEnd"/>
      <w:r w:rsidRPr="000C1D8A">
        <w:rPr>
          <w:rFonts w:ascii="Times New Roman" w:eastAsia="Times New Roman" w:hAnsi="Times New Roman" w:cs="Times New Roman"/>
          <w:sz w:val="24"/>
          <w:szCs w:val="24"/>
        </w:rPr>
        <w:t>. pp. 19–25, 2016.  Disponível em: &lt;</w:t>
      </w:r>
      <w:hyperlink r:id="rId18" w:history="1">
        <w:r w:rsidRPr="000C1D8A">
          <w:rPr>
            <w:rStyle w:val="Hyperlink"/>
            <w:rFonts w:ascii="Times New Roman" w:eastAsia="Times New Roman" w:hAnsi="Times New Roman" w:cs="Times New Roman"/>
            <w:color w:val="auto"/>
            <w:sz w:val="24"/>
            <w:szCs w:val="24"/>
          </w:rPr>
          <w:t>https://edisciplinas.usp.br/pluginfile.php/7574239/mod_resource/content/1/%28FFLCH%29%20LIVRO%20Weapons%20of%20Math%20Destruction%20-%20Cathy%20ONeal.pdf</w:t>
        </w:r>
      </w:hyperlink>
      <w:r w:rsidRPr="000C1D8A">
        <w:rPr>
          <w:rFonts w:ascii="Times New Roman" w:eastAsia="Times New Roman" w:hAnsi="Times New Roman" w:cs="Times New Roman"/>
          <w:sz w:val="24"/>
          <w:szCs w:val="24"/>
        </w:rPr>
        <w:t>&gt;/ Acesso em: 24 set. 2024.</w:t>
      </w:r>
    </w:p>
    <w:p w14:paraId="33F92B3A"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8FC2D47"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Padrão digital do governo chega à versão 4.0. </w:t>
      </w:r>
      <w:r w:rsidRPr="000C1D8A">
        <w:rPr>
          <w:rFonts w:ascii="Times New Roman" w:eastAsia="Times New Roman" w:hAnsi="Times New Roman" w:cs="Times New Roman"/>
          <w:b/>
          <w:bCs/>
          <w:sz w:val="24"/>
          <w:szCs w:val="24"/>
        </w:rPr>
        <w:t xml:space="preserve">TI </w:t>
      </w:r>
      <w:proofErr w:type="spellStart"/>
      <w:r w:rsidRPr="000C1D8A">
        <w:rPr>
          <w:rFonts w:ascii="Times New Roman" w:eastAsia="Times New Roman" w:hAnsi="Times New Roman" w:cs="Times New Roman"/>
          <w:b/>
          <w:bCs/>
          <w:sz w:val="24"/>
          <w:szCs w:val="24"/>
        </w:rPr>
        <w:t>Inside</w:t>
      </w:r>
      <w:proofErr w:type="spellEnd"/>
      <w:r w:rsidRPr="000C1D8A">
        <w:rPr>
          <w:rFonts w:ascii="Times New Roman" w:eastAsia="Times New Roman" w:hAnsi="Times New Roman" w:cs="Times New Roman"/>
          <w:sz w:val="24"/>
          <w:szCs w:val="24"/>
        </w:rPr>
        <w:t>. Publicado em: 11 out. 2024. Disponível em: &lt;</w:t>
      </w:r>
      <w:hyperlink r:id="rId19" w:history="1">
        <w:r w:rsidRPr="000C1D8A">
          <w:rPr>
            <w:rStyle w:val="Hyperlink"/>
            <w:rFonts w:ascii="Times New Roman" w:eastAsia="Times New Roman" w:hAnsi="Times New Roman" w:cs="Times New Roman"/>
            <w:color w:val="auto"/>
            <w:sz w:val="24"/>
            <w:szCs w:val="24"/>
          </w:rPr>
          <w:t>https://tiinside.com.br/11/10/2024/padrao-digital-do-governo-chega-a-versao-4-0/?utm_source=akna&amp;utm_medium=email&amp;utm_campaign=TI-INSIDE-Online-11-10-2024-20-18</w:t>
        </w:r>
      </w:hyperlink>
      <w:r w:rsidRPr="000C1D8A">
        <w:rPr>
          <w:rFonts w:ascii="Times New Roman" w:eastAsia="Times New Roman" w:hAnsi="Times New Roman" w:cs="Times New Roman"/>
          <w:sz w:val="24"/>
          <w:szCs w:val="24"/>
        </w:rPr>
        <w:t>&gt;. Acesso em: 13 out. 2024.</w:t>
      </w:r>
    </w:p>
    <w:p w14:paraId="7D61FB7E"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32FA16F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Presos por reconhecimento facial são soltos no Rio após erro em sistema. </w:t>
      </w:r>
      <w:r w:rsidRPr="000C1D8A">
        <w:rPr>
          <w:rFonts w:ascii="Times New Roman" w:eastAsia="Times New Roman" w:hAnsi="Times New Roman" w:cs="Times New Roman"/>
          <w:b/>
          <w:bCs/>
          <w:sz w:val="24"/>
          <w:szCs w:val="24"/>
        </w:rPr>
        <w:t>O São Gonçalo</w:t>
      </w:r>
      <w:r w:rsidRPr="000C1D8A">
        <w:rPr>
          <w:rFonts w:ascii="Times New Roman" w:eastAsia="Times New Roman" w:hAnsi="Times New Roman" w:cs="Times New Roman"/>
          <w:sz w:val="24"/>
          <w:szCs w:val="24"/>
        </w:rPr>
        <w:t>. Publicado em: 4 jan. 2024. Disponível em: &lt;</w:t>
      </w:r>
      <w:hyperlink r:id="rId20" w:history="1">
        <w:r w:rsidRPr="000C1D8A">
          <w:rPr>
            <w:rStyle w:val="Hyperlink"/>
            <w:rFonts w:ascii="Times New Roman" w:eastAsia="Times New Roman" w:hAnsi="Times New Roman" w:cs="Times New Roman"/>
            <w:color w:val="auto"/>
            <w:sz w:val="24"/>
            <w:szCs w:val="24"/>
          </w:rPr>
          <w:t>https://www.osaogoncalo.com.br/geral/141854/presos-por-reconhecimento-facial-sao-soltos-no-rio-apos-erro-em-sistema</w:t>
        </w:r>
      </w:hyperlink>
      <w:r w:rsidRPr="000C1D8A">
        <w:rPr>
          <w:rFonts w:ascii="Times New Roman" w:eastAsia="Times New Roman" w:hAnsi="Times New Roman" w:cs="Times New Roman"/>
          <w:sz w:val="24"/>
          <w:szCs w:val="24"/>
        </w:rPr>
        <w:t>&gt;. Acesso em: 25 set. 2024.</w:t>
      </w:r>
    </w:p>
    <w:p w14:paraId="3F500E3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D3E6A4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PRICEWATERHOUSECOOPERS. </w:t>
      </w:r>
      <w:r w:rsidRPr="000C1D8A">
        <w:rPr>
          <w:rFonts w:ascii="Times New Roman" w:eastAsia="Times New Roman" w:hAnsi="Times New Roman" w:cs="Times New Roman"/>
          <w:b/>
          <w:bCs/>
          <w:sz w:val="24"/>
          <w:szCs w:val="24"/>
        </w:rPr>
        <w:t>O abismo digital no Brasil.</w:t>
      </w:r>
      <w:r w:rsidRPr="000C1D8A">
        <w:rPr>
          <w:rFonts w:ascii="Times New Roman" w:eastAsia="Times New Roman" w:hAnsi="Times New Roman" w:cs="Times New Roman"/>
          <w:sz w:val="24"/>
          <w:szCs w:val="24"/>
        </w:rPr>
        <w:t xml:space="preserve"> Disponível em: &lt;</w:t>
      </w:r>
      <w:hyperlink r:id="rId21" w:history="1">
        <w:r w:rsidRPr="000C1D8A">
          <w:rPr>
            <w:rStyle w:val="Hyperlink"/>
            <w:rFonts w:ascii="Times New Roman" w:eastAsia="Times New Roman" w:hAnsi="Times New Roman" w:cs="Times New Roman"/>
            <w:color w:val="auto"/>
            <w:sz w:val="24"/>
            <w:szCs w:val="24"/>
          </w:rPr>
          <w:t>https://www.pwc.com.br/pt/estudos/preocupacoes-ceos/mais-temas/2022/o-abismo-digital-no-brasil.html</w:t>
        </w:r>
      </w:hyperlink>
      <w:r w:rsidRPr="000C1D8A">
        <w:rPr>
          <w:rFonts w:ascii="Times New Roman" w:eastAsia="Times New Roman" w:hAnsi="Times New Roman" w:cs="Times New Roman"/>
          <w:sz w:val="24"/>
          <w:szCs w:val="24"/>
        </w:rPr>
        <w:t>&gt;. Acesso em: 24 set. 2024.</w:t>
      </w:r>
    </w:p>
    <w:p w14:paraId="5E805A98"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D205E98"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Relatório de Diversidade no Setor TIC. </w:t>
      </w:r>
      <w:proofErr w:type="spellStart"/>
      <w:r w:rsidRPr="000C1D8A">
        <w:rPr>
          <w:rFonts w:ascii="Times New Roman" w:eastAsia="Times New Roman" w:hAnsi="Times New Roman" w:cs="Times New Roman"/>
          <w:b/>
          <w:bCs/>
          <w:sz w:val="24"/>
          <w:szCs w:val="24"/>
        </w:rPr>
        <w:t>Brasscom</w:t>
      </w:r>
      <w:proofErr w:type="spellEnd"/>
      <w:r w:rsidRPr="000C1D8A">
        <w:rPr>
          <w:rFonts w:ascii="Times New Roman" w:eastAsia="Times New Roman" w:hAnsi="Times New Roman" w:cs="Times New Roman"/>
          <w:sz w:val="24"/>
          <w:szCs w:val="24"/>
        </w:rPr>
        <w:t>. Publicado em: dez. 2023. Disponível em: &lt;</w:t>
      </w:r>
      <w:hyperlink r:id="rId22" w:history="1">
        <w:r w:rsidRPr="000C1D8A">
          <w:rPr>
            <w:rStyle w:val="Hyperlink"/>
            <w:rFonts w:ascii="Times New Roman" w:eastAsia="Times New Roman" w:hAnsi="Times New Roman" w:cs="Times New Roman"/>
            <w:color w:val="auto"/>
            <w:sz w:val="24"/>
            <w:szCs w:val="24"/>
          </w:rPr>
          <w:t>https://brasscom.org.br/wp-content/uploads/2024/03/BRI2-2023-013-Diversidade-v18-1.pdf</w:t>
        </w:r>
      </w:hyperlink>
      <w:r w:rsidRPr="000C1D8A">
        <w:rPr>
          <w:rFonts w:ascii="Times New Roman" w:eastAsia="Times New Roman" w:hAnsi="Times New Roman" w:cs="Times New Roman"/>
          <w:sz w:val="24"/>
          <w:szCs w:val="24"/>
        </w:rPr>
        <w:t>&gt;. Acesso em: 14 out. 2024.</w:t>
      </w:r>
    </w:p>
    <w:p w14:paraId="5DD9E434"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0B1489D1"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Relatório Setorial 2023 </w:t>
      </w:r>
      <w:proofErr w:type="spellStart"/>
      <w:r w:rsidRPr="000C1D8A">
        <w:rPr>
          <w:rFonts w:ascii="Times New Roman" w:eastAsia="Times New Roman" w:hAnsi="Times New Roman" w:cs="Times New Roman"/>
          <w:sz w:val="24"/>
          <w:szCs w:val="24"/>
        </w:rPr>
        <w:t>Macrossetor</w:t>
      </w:r>
      <w:proofErr w:type="spellEnd"/>
      <w:r w:rsidRPr="000C1D8A">
        <w:rPr>
          <w:rFonts w:ascii="Times New Roman" w:eastAsia="Times New Roman" w:hAnsi="Times New Roman" w:cs="Times New Roman"/>
          <w:sz w:val="24"/>
          <w:szCs w:val="24"/>
        </w:rPr>
        <w:t xml:space="preserve"> de TIC. </w:t>
      </w:r>
      <w:proofErr w:type="spellStart"/>
      <w:r w:rsidRPr="000C1D8A">
        <w:rPr>
          <w:rFonts w:ascii="Times New Roman" w:eastAsia="Times New Roman" w:hAnsi="Times New Roman" w:cs="Times New Roman"/>
          <w:b/>
          <w:bCs/>
          <w:sz w:val="24"/>
          <w:szCs w:val="24"/>
        </w:rPr>
        <w:t>Brasscom</w:t>
      </w:r>
      <w:proofErr w:type="spellEnd"/>
      <w:r w:rsidRPr="000C1D8A">
        <w:rPr>
          <w:rFonts w:ascii="Times New Roman" w:eastAsia="Times New Roman" w:hAnsi="Times New Roman" w:cs="Times New Roman"/>
          <w:sz w:val="24"/>
          <w:szCs w:val="24"/>
        </w:rPr>
        <w:t>. Publicado em: 03 mar. 2024. Disponível em: &lt;</w:t>
      </w:r>
      <w:hyperlink r:id="rId23" w:history="1">
        <w:r w:rsidRPr="000C1D8A">
          <w:rPr>
            <w:rStyle w:val="Hyperlink"/>
            <w:rFonts w:ascii="Times New Roman" w:eastAsia="Times New Roman" w:hAnsi="Times New Roman" w:cs="Times New Roman"/>
            <w:color w:val="auto"/>
            <w:sz w:val="24"/>
            <w:szCs w:val="24"/>
          </w:rPr>
          <w:t>https://brasscom.org.br/wp-content/uploads/2024/05/BRI2-2024-004-001-Relatorio-Setorial-versao-resumida-v25-SITE.pdf</w:t>
        </w:r>
      </w:hyperlink>
      <w:r w:rsidRPr="000C1D8A">
        <w:rPr>
          <w:rFonts w:ascii="Times New Roman" w:eastAsia="Times New Roman" w:hAnsi="Times New Roman" w:cs="Times New Roman"/>
          <w:sz w:val="24"/>
          <w:szCs w:val="24"/>
        </w:rPr>
        <w:t>&gt;. Acesso em: 14 out. 2024.</w:t>
      </w:r>
    </w:p>
    <w:p w14:paraId="2DF7D21F"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1744B5C6"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Publicação. </w:t>
      </w:r>
      <w:r w:rsidRPr="000C1D8A">
        <w:rPr>
          <w:rFonts w:ascii="Times New Roman" w:eastAsia="Times New Roman" w:hAnsi="Times New Roman" w:cs="Times New Roman"/>
          <w:b/>
          <w:bCs/>
          <w:sz w:val="24"/>
          <w:szCs w:val="24"/>
        </w:rPr>
        <w:t>Instagram</w:t>
      </w:r>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ogabrieljardim</w:t>
      </w:r>
      <w:proofErr w:type="spellEnd"/>
      <w:r w:rsidRPr="000C1D8A">
        <w:rPr>
          <w:rFonts w:ascii="Times New Roman" w:eastAsia="Times New Roman" w:hAnsi="Times New Roman" w:cs="Times New Roman"/>
          <w:sz w:val="24"/>
          <w:szCs w:val="24"/>
        </w:rPr>
        <w:t>. Publicado em: 21 nov. 2019. Disponível em: &lt;</w:t>
      </w:r>
      <w:hyperlink r:id="rId24" w:history="1">
        <w:r w:rsidRPr="000C1D8A">
          <w:rPr>
            <w:rStyle w:val="Hyperlink"/>
            <w:rFonts w:ascii="Times New Roman" w:eastAsia="Times New Roman" w:hAnsi="Times New Roman" w:cs="Times New Roman"/>
            <w:color w:val="auto"/>
            <w:sz w:val="24"/>
            <w:szCs w:val="24"/>
          </w:rPr>
          <w:t>https://www.instagram.com/p/B5HJrglJjHq/?img_index=5</w:t>
        </w:r>
      </w:hyperlink>
      <w:r w:rsidRPr="000C1D8A">
        <w:rPr>
          <w:rFonts w:ascii="Times New Roman" w:eastAsia="Times New Roman" w:hAnsi="Times New Roman" w:cs="Times New Roman"/>
          <w:sz w:val="24"/>
          <w:szCs w:val="24"/>
        </w:rPr>
        <w:t>&gt;. Acesso em: 25 set. 2024.</w:t>
      </w:r>
    </w:p>
    <w:p w14:paraId="41FE1D7C"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4CBDEC7F"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______. </w:t>
      </w:r>
      <w:r w:rsidRPr="000C1D8A">
        <w:rPr>
          <w:rFonts w:ascii="Times New Roman" w:eastAsia="Times New Roman" w:hAnsi="Times New Roman" w:cs="Times New Roman"/>
          <w:b/>
          <w:bCs/>
          <w:sz w:val="24"/>
          <w:szCs w:val="24"/>
        </w:rPr>
        <w:t>Instagram</w:t>
      </w:r>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iasdoar</w:t>
      </w:r>
      <w:proofErr w:type="spellEnd"/>
      <w:r w:rsidRPr="000C1D8A">
        <w:rPr>
          <w:rFonts w:ascii="Times New Roman" w:eastAsia="Times New Roman" w:hAnsi="Times New Roman" w:cs="Times New Roman"/>
          <w:sz w:val="24"/>
          <w:szCs w:val="24"/>
        </w:rPr>
        <w:t>. Publicado em: 18 jul. 2022. Disponível em: &lt;</w:t>
      </w:r>
      <w:hyperlink r:id="rId25" w:history="1">
        <w:r w:rsidRPr="000C1D8A">
          <w:rPr>
            <w:rStyle w:val="Hyperlink"/>
            <w:rFonts w:ascii="Times New Roman" w:eastAsia="Times New Roman" w:hAnsi="Times New Roman" w:cs="Times New Roman"/>
            <w:color w:val="auto"/>
            <w:sz w:val="24"/>
            <w:szCs w:val="24"/>
          </w:rPr>
          <w:t>https://www.instagram.com/p/CgKQ4CRLMFc/?img_index=1</w:t>
        </w:r>
      </w:hyperlink>
      <w:r w:rsidRPr="000C1D8A">
        <w:rPr>
          <w:rFonts w:ascii="Times New Roman" w:eastAsia="Times New Roman" w:hAnsi="Times New Roman" w:cs="Times New Roman"/>
          <w:sz w:val="24"/>
          <w:szCs w:val="24"/>
        </w:rPr>
        <w:t>&gt;. Acesso em: 25 set. 2024.</w:t>
      </w:r>
    </w:p>
    <w:p w14:paraId="2D26A4CC"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3E8CE5B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______. </w:t>
      </w:r>
      <w:r w:rsidRPr="000C1D8A">
        <w:rPr>
          <w:rFonts w:ascii="Times New Roman" w:eastAsia="Times New Roman" w:hAnsi="Times New Roman" w:cs="Times New Roman"/>
          <w:b/>
          <w:bCs/>
          <w:sz w:val="24"/>
          <w:szCs w:val="24"/>
        </w:rPr>
        <w:t>Instagram</w:t>
      </w:r>
      <w:r w:rsidRPr="000C1D8A">
        <w:rPr>
          <w:rFonts w:ascii="Times New Roman" w:eastAsia="Times New Roman" w:hAnsi="Times New Roman" w:cs="Times New Roman"/>
          <w:sz w:val="24"/>
          <w:szCs w:val="24"/>
        </w:rPr>
        <w:t xml:space="preserve">. </w:t>
      </w:r>
      <w:proofErr w:type="spellStart"/>
      <w:r w:rsidRPr="000C1D8A">
        <w:rPr>
          <w:rFonts w:ascii="Times New Roman" w:eastAsia="Times New Roman" w:hAnsi="Times New Roman" w:cs="Times New Roman"/>
          <w:sz w:val="24"/>
          <w:szCs w:val="24"/>
        </w:rPr>
        <w:t>renatasouzario</w:t>
      </w:r>
      <w:proofErr w:type="spellEnd"/>
      <w:r w:rsidRPr="000C1D8A">
        <w:rPr>
          <w:rFonts w:ascii="Times New Roman" w:eastAsia="Times New Roman" w:hAnsi="Times New Roman" w:cs="Times New Roman"/>
          <w:sz w:val="24"/>
          <w:szCs w:val="24"/>
        </w:rPr>
        <w:t>. Publicado em: 25 out. 2023. Disponível em: &lt;</w:t>
      </w:r>
      <w:hyperlink r:id="rId26" w:history="1">
        <w:r w:rsidRPr="000C1D8A">
          <w:rPr>
            <w:rStyle w:val="Hyperlink"/>
            <w:rFonts w:ascii="Times New Roman" w:eastAsia="Times New Roman" w:hAnsi="Times New Roman" w:cs="Times New Roman"/>
            <w:color w:val="auto"/>
            <w:sz w:val="24"/>
            <w:szCs w:val="24"/>
          </w:rPr>
          <w:t>https://www.instagram.com/p/Cy1p6EQpwXB/</w:t>
        </w:r>
      </w:hyperlink>
      <w:r w:rsidRPr="000C1D8A">
        <w:rPr>
          <w:rFonts w:ascii="Times New Roman" w:eastAsia="Times New Roman" w:hAnsi="Times New Roman" w:cs="Times New Roman"/>
          <w:sz w:val="24"/>
          <w:szCs w:val="24"/>
        </w:rPr>
        <w:t>&gt;. Acesso em: 25 set. 2024.</w:t>
      </w:r>
    </w:p>
    <w:p w14:paraId="3E55CC37"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C8823EE"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______. </w:t>
      </w:r>
      <w:r w:rsidRPr="000C1D8A">
        <w:rPr>
          <w:rFonts w:ascii="Times New Roman" w:eastAsia="Times New Roman" w:hAnsi="Times New Roman" w:cs="Times New Roman"/>
          <w:b/>
          <w:bCs/>
          <w:sz w:val="24"/>
          <w:szCs w:val="24"/>
        </w:rPr>
        <w:t>Instagram</w:t>
      </w:r>
      <w:r w:rsidRPr="000C1D8A">
        <w:rPr>
          <w:rFonts w:ascii="Times New Roman" w:eastAsia="Times New Roman" w:hAnsi="Times New Roman" w:cs="Times New Roman"/>
          <w:sz w:val="24"/>
          <w:szCs w:val="24"/>
        </w:rPr>
        <w:t xml:space="preserve">. </w:t>
      </w:r>
      <w:proofErr w:type="spellStart"/>
      <w:proofErr w:type="gramStart"/>
      <w:r w:rsidRPr="000C1D8A">
        <w:rPr>
          <w:rFonts w:ascii="Times New Roman" w:eastAsia="Times New Roman" w:hAnsi="Times New Roman" w:cs="Times New Roman"/>
          <w:sz w:val="24"/>
          <w:szCs w:val="24"/>
        </w:rPr>
        <w:t>icl.noticias</w:t>
      </w:r>
      <w:proofErr w:type="spellEnd"/>
      <w:proofErr w:type="gramEnd"/>
      <w:r w:rsidRPr="000C1D8A">
        <w:rPr>
          <w:rFonts w:ascii="Times New Roman" w:eastAsia="Times New Roman" w:hAnsi="Times New Roman" w:cs="Times New Roman"/>
          <w:sz w:val="24"/>
          <w:szCs w:val="24"/>
        </w:rPr>
        <w:t>. Publicado em: 11 jul. 2024. Disponível em: &lt;</w:t>
      </w:r>
      <w:hyperlink r:id="rId27" w:history="1">
        <w:r w:rsidRPr="000C1D8A">
          <w:rPr>
            <w:rStyle w:val="Hyperlink"/>
            <w:rFonts w:ascii="Times New Roman" w:eastAsia="Times New Roman" w:hAnsi="Times New Roman" w:cs="Times New Roman"/>
            <w:color w:val="auto"/>
            <w:sz w:val="24"/>
            <w:szCs w:val="24"/>
          </w:rPr>
          <w:t>https://www.instagram.com/p/C9SxRorvJyg/</w:t>
        </w:r>
      </w:hyperlink>
      <w:r w:rsidRPr="000C1D8A">
        <w:rPr>
          <w:rFonts w:ascii="Times New Roman" w:eastAsia="Times New Roman" w:hAnsi="Times New Roman" w:cs="Times New Roman"/>
          <w:sz w:val="24"/>
          <w:szCs w:val="24"/>
        </w:rPr>
        <w:t>&gt;. Acesso em: 25 set. 2024. </w:t>
      </w:r>
    </w:p>
    <w:p w14:paraId="0DD76C62"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1C659617"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SILVA, Heloisa. Algoritmos de reconhecimento facial e as discriminações contra pessoas transexuais. </w:t>
      </w:r>
      <w:r w:rsidRPr="000C1D8A">
        <w:rPr>
          <w:rFonts w:ascii="Times New Roman" w:eastAsia="Times New Roman" w:hAnsi="Times New Roman" w:cs="Times New Roman"/>
          <w:b/>
          <w:bCs/>
          <w:sz w:val="24"/>
          <w:szCs w:val="24"/>
        </w:rPr>
        <w:t>Revista Internet &amp; Sociedade</w:t>
      </w:r>
      <w:r w:rsidRPr="000C1D8A">
        <w:rPr>
          <w:rFonts w:ascii="Times New Roman" w:eastAsia="Times New Roman" w:hAnsi="Times New Roman" w:cs="Times New Roman"/>
          <w:sz w:val="24"/>
          <w:szCs w:val="24"/>
        </w:rPr>
        <w:t>.  V. 2, n. 2, dez. 2021, p. 47-66.  Disponível em: &lt;</w:t>
      </w:r>
      <w:hyperlink r:id="rId28" w:history="1">
        <w:r w:rsidRPr="000C1D8A">
          <w:rPr>
            <w:rStyle w:val="Hyperlink"/>
            <w:rFonts w:ascii="Times New Roman" w:eastAsia="Times New Roman" w:hAnsi="Times New Roman" w:cs="Times New Roman"/>
            <w:color w:val="auto"/>
            <w:sz w:val="24"/>
            <w:szCs w:val="24"/>
          </w:rPr>
          <w:t>https://revista.internetlab.org.br/wp-content/uploads/2022/03/Algoritmos-de-reconhecimento-facial-e-as-discriminacoes-contra-pessoas-transexuais.pdf</w:t>
        </w:r>
      </w:hyperlink>
      <w:r w:rsidRPr="000C1D8A">
        <w:rPr>
          <w:rFonts w:ascii="Times New Roman" w:eastAsia="Times New Roman" w:hAnsi="Times New Roman" w:cs="Times New Roman"/>
          <w:sz w:val="24"/>
          <w:szCs w:val="24"/>
        </w:rPr>
        <w:t>&gt;. Acesso em: 24 set. 2024.</w:t>
      </w:r>
    </w:p>
    <w:p w14:paraId="003BA376"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0AFA94B3"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SILVA, Tarcízio. Mapeamento de Danos e Discriminação Algorítmica. </w:t>
      </w:r>
      <w:r w:rsidRPr="000C1D8A">
        <w:rPr>
          <w:rFonts w:ascii="Times New Roman" w:eastAsia="Times New Roman" w:hAnsi="Times New Roman" w:cs="Times New Roman"/>
          <w:b/>
          <w:bCs/>
          <w:sz w:val="24"/>
          <w:szCs w:val="24"/>
        </w:rPr>
        <w:t>Desvelar</w:t>
      </w:r>
      <w:r w:rsidRPr="000C1D8A">
        <w:rPr>
          <w:rFonts w:ascii="Times New Roman" w:eastAsia="Times New Roman" w:hAnsi="Times New Roman" w:cs="Times New Roman"/>
          <w:sz w:val="24"/>
          <w:szCs w:val="24"/>
        </w:rPr>
        <w:t>, 2023. Disponível em: &lt;</w:t>
      </w:r>
      <w:hyperlink r:id="rId29" w:history="1">
        <w:r w:rsidRPr="000C1D8A">
          <w:rPr>
            <w:rStyle w:val="Hyperlink"/>
            <w:rFonts w:ascii="Times New Roman" w:eastAsia="Times New Roman" w:hAnsi="Times New Roman" w:cs="Times New Roman"/>
            <w:color w:val="auto"/>
            <w:sz w:val="24"/>
            <w:szCs w:val="24"/>
          </w:rPr>
          <w:t>https://desvelar.org/casos-de-discriminacao-algoritmica/</w:t>
        </w:r>
      </w:hyperlink>
      <w:r w:rsidRPr="000C1D8A">
        <w:rPr>
          <w:rFonts w:ascii="Times New Roman" w:eastAsia="Times New Roman" w:hAnsi="Times New Roman" w:cs="Times New Roman"/>
          <w:sz w:val="24"/>
          <w:szCs w:val="24"/>
        </w:rPr>
        <w:t>&gt;. Acesso em: 24 set. 2024.</w:t>
      </w:r>
    </w:p>
    <w:p w14:paraId="4A275EA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6367541F"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roofErr w:type="spellStart"/>
      <w:r w:rsidRPr="000C1D8A">
        <w:rPr>
          <w:rFonts w:ascii="Times New Roman" w:eastAsia="Times New Roman" w:hAnsi="Times New Roman" w:cs="Times New Roman"/>
          <w:sz w:val="24"/>
          <w:szCs w:val="24"/>
        </w:rPr>
        <w:t>Smartlab</w:t>
      </w:r>
      <w:proofErr w:type="spellEnd"/>
      <w:r w:rsidRPr="000C1D8A">
        <w:rPr>
          <w:rFonts w:ascii="Times New Roman" w:eastAsia="Times New Roman" w:hAnsi="Times New Roman" w:cs="Times New Roman"/>
          <w:sz w:val="24"/>
          <w:szCs w:val="24"/>
        </w:rPr>
        <w:t xml:space="preserve">. </w:t>
      </w:r>
      <w:r w:rsidRPr="000C1D8A">
        <w:rPr>
          <w:rFonts w:ascii="Times New Roman" w:eastAsia="Times New Roman" w:hAnsi="Times New Roman" w:cs="Times New Roman"/>
          <w:b/>
          <w:bCs/>
          <w:sz w:val="24"/>
          <w:szCs w:val="24"/>
        </w:rPr>
        <w:t>Raça e interseccionalidade</w:t>
      </w:r>
      <w:r w:rsidRPr="000C1D8A">
        <w:rPr>
          <w:rFonts w:ascii="Times New Roman" w:eastAsia="Times New Roman" w:hAnsi="Times New Roman" w:cs="Times New Roman"/>
          <w:sz w:val="24"/>
          <w:szCs w:val="24"/>
        </w:rPr>
        <w:t>. Observatório da Diversidade e da Igualdade de Oportunidades no Trabalho. Disponível em: &lt;</w:t>
      </w:r>
      <w:hyperlink r:id="rId30" w:history="1">
        <w:r w:rsidRPr="000C1D8A">
          <w:rPr>
            <w:rStyle w:val="Hyperlink"/>
            <w:rFonts w:ascii="Times New Roman" w:eastAsia="Times New Roman" w:hAnsi="Times New Roman" w:cs="Times New Roman"/>
            <w:color w:val="auto"/>
            <w:sz w:val="24"/>
            <w:szCs w:val="24"/>
          </w:rPr>
          <w:t>https://smartlabbr.org/diversidade/localidade/0?dimensao=raca</w:t>
        </w:r>
      </w:hyperlink>
      <w:r w:rsidRPr="000C1D8A">
        <w:rPr>
          <w:rFonts w:ascii="Times New Roman" w:eastAsia="Times New Roman" w:hAnsi="Times New Roman" w:cs="Times New Roman"/>
          <w:sz w:val="24"/>
          <w:szCs w:val="24"/>
        </w:rPr>
        <w:t>&gt;. Acesso em: 14 out. 2024.</w:t>
      </w:r>
    </w:p>
    <w:p w14:paraId="0E1318E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0DAF487D"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SOARES, Cláudio. Machado de Assis 'embranquecido' em avatar levanta debate sobre viés racial da IA. </w:t>
      </w:r>
      <w:r w:rsidRPr="000C1D8A">
        <w:rPr>
          <w:rFonts w:ascii="Times New Roman" w:eastAsia="Times New Roman" w:hAnsi="Times New Roman" w:cs="Times New Roman"/>
          <w:b/>
          <w:bCs/>
          <w:sz w:val="24"/>
          <w:szCs w:val="24"/>
        </w:rPr>
        <w:t>Brasil de Fato</w:t>
      </w:r>
      <w:r w:rsidRPr="000C1D8A">
        <w:rPr>
          <w:rFonts w:ascii="Times New Roman" w:eastAsia="Times New Roman" w:hAnsi="Times New Roman" w:cs="Times New Roman"/>
          <w:sz w:val="24"/>
          <w:szCs w:val="24"/>
        </w:rPr>
        <w:t>. Publicado em: 14 março 2024. Disponível em: &lt;</w:t>
      </w:r>
      <w:hyperlink r:id="rId31" w:history="1">
        <w:r w:rsidRPr="000C1D8A">
          <w:rPr>
            <w:rStyle w:val="Hyperlink"/>
            <w:rFonts w:ascii="Times New Roman" w:eastAsia="Times New Roman" w:hAnsi="Times New Roman" w:cs="Times New Roman"/>
            <w:color w:val="auto"/>
            <w:sz w:val="24"/>
            <w:szCs w:val="24"/>
          </w:rPr>
          <w:t>https://www.brasildefato.com.br/2024/03/14/machado-de-assis-embranquecido-em-avatar-levanta-debate-sobre-vies-racial-da-ia</w:t>
        </w:r>
      </w:hyperlink>
      <w:r w:rsidRPr="000C1D8A">
        <w:rPr>
          <w:rFonts w:ascii="Times New Roman" w:eastAsia="Times New Roman" w:hAnsi="Times New Roman" w:cs="Times New Roman"/>
          <w:sz w:val="24"/>
          <w:szCs w:val="24"/>
        </w:rPr>
        <w:t>&gt;. Acesso em: 25 set. 2024.</w:t>
      </w:r>
    </w:p>
    <w:p w14:paraId="187C8C7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7D25C61C"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______. Reconhecimento Facial na Bahia: mais erros policiais contra negros e pobres. </w:t>
      </w:r>
      <w:r w:rsidRPr="000C1D8A">
        <w:rPr>
          <w:rFonts w:ascii="Times New Roman" w:eastAsia="Times New Roman" w:hAnsi="Times New Roman" w:cs="Times New Roman"/>
          <w:b/>
          <w:bCs/>
          <w:sz w:val="24"/>
          <w:szCs w:val="24"/>
        </w:rPr>
        <w:t>Tarcízio Silva</w:t>
      </w:r>
      <w:r w:rsidRPr="000C1D8A">
        <w:rPr>
          <w:rFonts w:ascii="Times New Roman" w:eastAsia="Times New Roman" w:hAnsi="Times New Roman" w:cs="Times New Roman"/>
          <w:sz w:val="24"/>
          <w:szCs w:val="24"/>
        </w:rPr>
        <w:t xml:space="preserve">. Publicado em: 21 nov. 2019.  Disponível em: </w:t>
      </w:r>
      <w:hyperlink r:id="rId32" w:history="1">
        <w:r w:rsidRPr="000C1D8A">
          <w:rPr>
            <w:rStyle w:val="Hyperlink"/>
            <w:rFonts w:ascii="Times New Roman" w:eastAsia="Times New Roman" w:hAnsi="Times New Roman" w:cs="Times New Roman"/>
            <w:color w:val="auto"/>
            <w:sz w:val="24"/>
            <w:szCs w:val="24"/>
          </w:rPr>
          <w:t>https://tarciziosilva.com.br/blog/reconhecimento-facial-na-bahia-mais-erros-policiais-contra-negros-e-pobres/</w:t>
        </w:r>
      </w:hyperlink>
      <w:r w:rsidRPr="000C1D8A">
        <w:rPr>
          <w:rFonts w:ascii="Times New Roman" w:eastAsia="Times New Roman" w:hAnsi="Times New Roman" w:cs="Times New Roman"/>
          <w:sz w:val="24"/>
          <w:szCs w:val="24"/>
        </w:rPr>
        <w:t>. Acesso em: 25 set. 2024.</w:t>
      </w:r>
    </w:p>
    <w:p w14:paraId="2D2E1D4E"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5D26F9FF"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TEFFE, Chiara; FERNANDES, </w:t>
      </w:r>
      <w:proofErr w:type="spellStart"/>
      <w:r w:rsidRPr="000C1D8A">
        <w:rPr>
          <w:rFonts w:ascii="Times New Roman" w:eastAsia="Times New Roman" w:hAnsi="Times New Roman" w:cs="Times New Roman"/>
          <w:sz w:val="24"/>
          <w:szCs w:val="24"/>
        </w:rPr>
        <w:t>Elora</w:t>
      </w:r>
      <w:proofErr w:type="spellEnd"/>
      <w:r w:rsidRPr="000C1D8A">
        <w:rPr>
          <w:rFonts w:ascii="Times New Roman" w:eastAsia="Times New Roman" w:hAnsi="Times New Roman" w:cs="Times New Roman"/>
          <w:sz w:val="24"/>
          <w:szCs w:val="24"/>
        </w:rPr>
        <w:t xml:space="preserve">. Tratamento de dados sensíveis por tecnologias de reconhecimento facial: proteção e limites. In R. G. Silva &amp; G. </w:t>
      </w:r>
      <w:proofErr w:type="spellStart"/>
      <w:r w:rsidRPr="000C1D8A">
        <w:rPr>
          <w:rFonts w:ascii="Times New Roman" w:eastAsia="Times New Roman" w:hAnsi="Times New Roman" w:cs="Times New Roman"/>
          <w:sz w:val="24"/>
          <w:szCs w:val="24"/>
        </w:rPr>
        <w:t>Tependino</w:t>
      </w:r>
      <w:proofErr w:type="spellEnd"/>
      <w:r w:rsidRPr="000C1D8A">
        <w:rPr>
          <w:rFonts w:ascii="Times New Roman" w:eastAsia="Times New Roman" w:hAnsi="Times New Roman" w:cs="Times New Roman"/>
          <w:sz w:val="24"/>
          <w:szCs w:val="24"/>
        </w:rPr>
        <w:t xml:space="preserve"> (Org.). </w:t>
      </w:r>
      <w:r w:rsidRPr="000C1D8A">
        <w:rPr>
          <w:rFonts w:ascii="Times New Roman" w:eastAsia="Times New Roman" w:hAnsi="Times New Roman" w:cs="Times New Roman"/>
          <w:b/>
          <w:bCs/>
          <w:sz w:val="24"/>
          <w:szCs w:val="24"/>
        </w:rPr>
        <w:t>O Direito Civil na Era da Inteligência Artificial</w:t>
      </w:r>
      <w:r w:rsidRPr="000C1D8A">
        <w:rPr>
          <w:rFonts w:ascii="Times New Roman" w:eastAsia="Times New Roman" w:hAnsi="Times New Roman" w:cs="Times New Roman"/>
          <w:sz w:val="24"/>
          <w:szCs w:val="24"/>
        </w:rPr>
        <w:t>. 1. ed. São Paulo: Thomson Reuters Brasil. pp. 283-315, 2020.</w:t>
      </w:r>
    </w:p>
    <w:p w14:paraId="3B51A279"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p>
    <w:p w14:paraId="45D2D8F1" w14:textId="77777777" w:rsidR="000C1D8A" w:rsidRPr="000C1D8A" w:rsidRDefault="000C1D8A" w:rsidP="000C1D8A">
      <w:pPr>
        <w:spacing w:after="0" w:line="240" w:lineRule="auto"/>
        <w:ind w:right="-2"/>
        <w:jc w:val="both"/>
        <w:rPr>
          <w:rFonts w:ascii="Times New Roman" w:eastAsia="Times New Roman" w:hAnsi="Times New Roman" w:cs="Times New Roman"/>
          <w:sz w:val="24"/>
          <w:szCs w:val="24"/>
        </w:rPr>
      </w:pPr>
      <w:r w:rsidRPr="000C1D8A">
        <w:rPr>
          <w:rFonts w:ascii="Times New Roman" w:eastAsia="Times New Roman" w:hAnsi="Times New Roman" w:cs="Times New Roman"/>
          <w:sz w:val="24"/>
          <w:szCs w:val="24"/>
        </w:rPr>
        <w:t xml:space="preserve">Uso de TI no Brasil: País tem mais de dois dispositivos digitais por habitante, revela pesquisa. </w:t>
      </w:r>
      <w:r w:rsidRPr="000C1D8A">
        <w:rPr>
          <w:rFonts w:ascii="Times New Roman" w:eastAsia="Times New Roman" w:hAnsi="Times New Roman" w:cs="Times New Roman"/>
          <w:b/>
          <w:bCs/>
          <w:sz w:val="24"/>
          <w:szCs w:val="24"/>
        </w:rPr>
        <w:t>FGV</w:t>
      </w:r>
      <w:r w:rsidRPr="000C1D8A">
        <w:rPr>
          <w:rFonts w:ascii="Times New Roman" w:eastAsia="Times New Roman" w:hAnsi="Times New Roman" w:cs="Times New Roman"/>
          <w:sz w:val="24"/>
          <w:szCs w:val="24"/>
        </w:rPr>
        <w:t>. 3 maio 2023. Disponível em:  &lt;</w:t>
      </w:r>
      <w:hyperlink r:id="rId33" w:history="1">
        <w:r w:rsidRPr="000C1D8A">
          <w:rPr>
            <w:rStyle w:val="Hyperlink"/>
            <w:rFonts w:ascii="Times New Roman" w:eastAsia="Times New Roman" w:hAnsi="Times New Roman" w:cs="Times New Roman"/>
            <w:color w:val="auto"/>
            <w:sz w:val="24"/>
            <w:szCs w:val="24"/>
          </w:rPr>
          <w:t>https://portal.fgv.br/noticias/uso-ti-brasil-pais-tem-mais-dois-dispositivos-digitais-habitante-revela-pesquisa</w:t>
        </w:r>
      </w:hyperlink>
      <w:r w:rsidRPr="000C1D8A">
        <w:rPr>
          <w:rFonts w:ascii="Times New Roman" w:eastAsia="Times New Roman" w:hAnsi="Times New Roman" w:cs="Times New Roman"/>
          <w:sz w:val="24"/>
          <w:szCs w:val="24"/>
        </w:rPr>
        <w:t>&gt;. Acesso em: 24 set. 2024.</w:t>
      </w:r>
    </w:p>
    <w:p w14:paraId="7ADE6518" w14:textId="44D97F59" w:rsidR="001C386B" w:rsidRPr="000C1D8A" w:rsidRDefault="001C386B" w:rsidP="000C1D8A">
      <w:pPr>
        <w:spacing w:after="0" w:line="240" w:lineRule="auto"/>
        <w:ind w:right="-2"/>
        <w:jc w:val="both"/>
        <w:rPr>
          <w:rFonts w:ascii="Times New Roman" w:eastAsia="Times New Roman" w:hAnsi="Times New Roman" w:cs="Times New Roman"/>
          <w:sz w:val="24"/>
          <w:szCs w:val="24"/>
        </w:rPr>
      </w:pPr>
    </w:p>
    <w:sectPr w:rsidR="001C386B" w:rsidRPr="000C1D8A" w:rsidSect="00C9727E">
      <w:headerReference w:type="default" r:id="rId34"/>
      <w:footerReference w:type="default" r:id="rId35"/>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DD799" w14:textId="77777777" w:rsidR="00D84E58" w:rsidRDefault="00D84E58">
      <w:pPr>
        <w:spacing w:after="0" w:line="240" w:lineRule="auto"/>
      </w:pPr>
      <w:r>
        <w:separator/>
      </w:r>
    </w:p>
  </w:endnote>
  <w:endnote w:type="continuationSeparator" w:id="0">
    <w:p w14:paraId="4AEF71ED" w14:textId="77777777" w:rsidR="00D84E58" w:rsidRDefault="00D84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5F7E5"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3D4CD0B8" wp14:editId="46F00693">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0139062E" w14:textId="77777777" w:rsidR="00000000"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3D4CD0B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0139062E" w14:textId="77777777" w:rsidR="00000000"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0DBD5" w14:textId="77777777" w:rsidR="00D84E58" w:rsidRDefault="00D84E58">
      <w:pPr>
        <w:spacing w:after="0" w:line="240" w:lineRule="auto"/>
      </w:pPr>
      <w:r>
        <w:separator/>
      </w:r>
    </w:p>
  </w:footnote>
  <w:footnote w:type="continuationSeparator" w:id="0">
    <w:p w14:paraId="270A7496" w14:textId="77777777" w:rsidR="00D84E58" w:rsidRDefault="00D84E58">
      <w:pPr>
        <w:spacing w:after="0" w:line="240" w:lineRule="auto"/>
      </w:pPr>
      <w:r>
        <w:continuationSeparator/>
      </w:r>
    </w:p>
  </w:footnote>
  <w:footnote w:id="1">
    <w:p w14:paraId="10A08A32" w14:textId="36A17E69" w:rsidR="00046520" w:rsidRPr="00046520" w:rsidRDefault="00046520" w:rsidP="00046520">
      <w:pPr>
        <w:pStyle w:val="Textodenotaderodap"/>
        <w:jc w:val="both"/>
        <w:rPr>
          <w:rFonts w:ascii="Times New Roman" w:hAnsi="Times New Roman" w:cs="Times New Roman"/>
        </w:rPr>
      </w:pPr>
      <w:r w:rsidRPr="00046520">
        <w:rPr>
          <w:rStyle w:val="Refdenotaderodap"/>
          <w:rFonts w:ascii="Times New Roman" w:hAnsi="Times New Roman" w:cs="Times New Roman"/>
        </w:rPr>
        <w:footnoteRef/>
      </w:r>
      <w:r w:rsidRPr="00046520">
        <w:rPr>
          <w:rFonts w:ascii="Times New Roman" w:hAnsi="Times New Roman" w:cs="Times New Roman"/>
        </w:rPr>
        <w:t xml:space="preserve"> </w:t>
      </w:r>
      <w:r w:rsidRPr="00046520">
        <w:rPr>
          <w:rFonts w:ascii="Times New Roman" w:hAnsi="Times New Roman" w:cs="Times New Roman"/>
        </w:rPr>
        <w:t>O site atua como o monitor de novas tecnologias na segurança pública implementadas nas regiões do Brasil.</w:t>
      </w:r>
    </w:p>
  </w:footnote>
  <w:footnote w:id="2">
    <w:p w14:paraId="5DE9EE6E" w14:textId="235868B3" w:rsidR="002D46DA" w:rsidRPr="00AF6429" w:rsidRDefault="002D46DA" w:rsidP="00AF6429">
      <w:pPr>
        <w:pStyle w:val="Textodenotaderodap"/>
        <w:jc w:val="both"/>
        <w:rPr>
          <w:rFonts w:ascii="Times New Roman" w:hAnsi="Times New Roman" w:cs="Times New Roman"/>
        </w:rPr>
      </w:pPr>
      <w:r>
        <w:rPr>
          <w:rStyle w:val="Refdenotaderodap"/>
        </w:rPr>
        <w:footnoteRef/>
      </w:r>
      <w:r>
        <w:t xml:space="preserve"> </w:t>
      </w:r>
      <w:r w:rsidRPr="00AF6429">
        <w:rPr>
          <w:rFonts w:ascii="Times New Roman" w:hAnsi="Times New Roman" w:cs="Times New Roman"/>
        </w:rPr>
        <w:t xml:space="preserve">O conceito de microagressões raciais, introduzido por Pierce (1970), refere-se a interações cotidianas, muitas vezes sutis, que transmitem desrespeito, insultos ou atitudes preconceituosas em relação a grupos racializados. Essas microagressões podem ocorrer de três maneiras principais: verbalmente, por meio de comentários ou piadas que minimizam ou reforçam estereótipos raciais; </w:t>
      </w:r>
      <w:proofErr w:type="spellStart"/>
      <w:r w:rsidRPr="00AF6429">
        <w:rPr>
          <w:rFonts w:ascii="Times New Roman" w:hAnsi="Times New Roman" w:cs="Times New Roman"/>
        </w:rPr>
        <w:t>comportamentalmente</w:t>
      </w:r>
      <w:proofErr w:type="spellEnd"/>
      <w:r w:rsidRPr="00AF6429">
        <w:rPr>
          <w:rFonts w:ascii="Times New Roman" w:hAnsi="Times New Roman" w:cs="Times New Roman"/>
        </w:rPr>
        <w:t>, através de atitudes ou ações que, mesmo não intencionais, refletem preconceito e/ou exclusão; e ambientalmente, por meio da estrutura social, cultural ou física que privilegia grupos não racializados enquanto marginaliza ou invisibiliza outros.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FA7BB" w14:textId="77777777" w:rsidR="00C9727E" w:rsidRDefault="00C9727E">
    <w:pPr>
      <w:pStyle w:val="Cabealho"/>
    </w:pPr>
    <w:r>
      <w:rPr>
        <w:noProof/>
      </w:rPr>
      <w:drawing>
        <wp:anchor distT="0" distB="0" distL="114300" distR="114300" simplePos="0" relativeHeight="251660288" behindDoc="1" locked="0" layoutInCell="1" allowOverlap="1" wp14:anchorId="69EEC8A5" wp14:editId="08945350">
          <wp:simplePos x="0" y="0"/>
          <wp:positionH relativeFrom="page">
            <wp:posOffset>0</wp:posOffset>
          </wp:positionH>
          <wp:positionV relativeFrom="paragraph">
            <wp:posOffset>0</wp:posOffset>
          </wp:positionV>
          <wp:extent cx="7559158" cy="10692000"/>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176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046520"/>
    <w:rsid w:val="000C1D8A"/>
    <w:rsid w:val="00194849"/>
    <w:rsid w:val="001C386B"/>
    <w:rsid w:val="00284220"/>
    <w:rsid w:val="002D46DA"/>
    <w:rsid w:val="003532E6"/>
    <w:rsid w:val="00445FB1"/>
    <w:rsid w:val="00604C6E"/>
    <w:rsid w:val="00640E43"/>
    <w:rsid w:val="0086263D"/>
    <w:rsid w:val="00AF6429"/>
    <w:rsid w:val="00C9727E"/>
    <w:rsid w:val="00D84E58"/>
    <w:rsid w:val="00DB4843"/>
    <w:rsid w:val="00E70BEC"/>
    <w:rsid w:val="00F130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EF4D9"/>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paragraph" w:styleId="NormalWeb">
    <w:name w:val="Normal (Web)"/>
    <w:basedOn w:val="Normal"/>
    <w:uiPriority w:val="99"/>
    <w:semiHidden/>
    <w:unhideWhenUsed/>
    <w:rsid w:val="000C1D8A"/>
    <w:rPr>
      <w:rFonts w:ascii="Times New Roman" w:hAnsi="Times New Roman" w:cs="Times New Roman"/>
      <w:sz w:val="24"/>
      <w:szCs w:val="24"/>
    </w:rPr>
  </w:style>
  <w:style w:type="character" w:styleId="Hyperlink">
    <w:name w:val="Hyperlink"/>
    <w:basedOn w:val="Fontepargpadro"/>
    <w:uiPriority w:val="99"/>
    <w:unhideWhenUsed/>
    <w:rsid w:val="000C1D8A"/>
    <w:rPr>
      <w:color w:val="0000FF" w:themeColor="hyperlink"/>
      <w:u w:val="single"/>
    </w:rPr>
  </w:style>
  <w:style w:type="character" w:styleId="MenoPendente">
    <w:name w:val="Unresolved Mention"/>
    <w:basedOn w:val="Fontepargpadro"/>
    <w:uiPriority w:val="99"/>
    <w:semiHidden/>
    <w:unhideWhenUsed/>
    <w:rsid w:val="000C1D8A"/>
    <w:rPr>
      <w:color w:val="605E5C"/>
      <w:shd w:val="clear" w:color="auto" w:fill="E1DFDD"/>
    </w:rPr>
  </w:style>
  <w:style w:type="paragraph" w:styleId="PargrafodaLista">
    <w:name w:val="List Paragraph"/>
    <w:basedOn w:val="Normal"/>
    <w:uiPriority w:val="34"/>
    <w:qFormat/>
    <w:rsid w:val="000C1D8A"/>
    <w:pPr>
      <w:ind w:left="720"/>
      <w:contextualSpacing/>
    </w:pPr>
  </w:style>
  <w:style w:type="character" w:customStyle="1" w:styleId="apple-tab-span">
    <w:name w:val="apple-tab-span"/>
    <w:basedOn w:val="Fontepargpadro"/>
    <w:rsid w:val="002D46DA"/>
  </w:style>
  <w:style w:type="paragraph" w:styleId="Textodenotaderodap">
    <w:name w:val="footnote text"/>
    <w:basedOn w:val="Normal"/>
    <w:link w:val="TextodenotaderodapChar"/>
    <w:uiPriority w:val="99"/>
    <w:semiHidden/>
    <w:unhideWhenUsed/>
    <w:rsid w:val="002D46D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D46DA"/>
    <w:rPr>
      <w:sz w:val="20"/>
      <w:szCs w:val="20"/>
    </w:rPr>
  </w:style>
  <w:style w:type="character" w:styleId="Refdenotaderodap">
    <w:name w:val="footnote reference"/>
    <w:basedOn w:val="Fontepargpadro"/>
    <w:uiPriority w:val="99"/>
    <w:semiHidden/>
    <w:unhideWhenUsed/>
    <w:rsid w:val="002D46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074">
      <w:bodyDiv w:val="1"/>
      <w:marLeft w:val="0"/>
      <w:marRight w:val="0"/>
      <w:marTop w:val="0"/>
      <w:marBottom w:val="0"/>
      <w:divBdr>
        <w:top w:val="none" w:sz="0" w:space="0" w:color="auto"/>
        <w:left w:val="none" w:sz="0" w:space="0" w:color="auto"/>
        <w:bottom w:val="none" w:sz="0" w:space="0" w:color="auto"/>
        <w:right w:val="none" w:sz="0" w:space="0" w:color="auto"/>
      </w:divBdr>
    </w:div>
    <w:div w:id="349911383">
      <w:bodyDiv w:val="1"/>
      <w:marLeft w:val="0"/>
      <w:marRight w:val="0"/>
      <w:marTop w:val="0"/>
      <w:marBottom w:val="0"/>
      <w:divBdr>
        <w:top w:val="none" w:sz="0" w:space="0" w:color="auto"/>
        <w:left w:val="none" w:sz="0" w:space="0" w:color="auto"/>
        <w:bottom w:val="none" w:sz="0" w:space="0" w:color="auto"/>
        <w:right w:val="none" w:sz="0" w:space="0" w:color="auto"/>
      </w:divBdr>
    </w:div>
    <w:div w:id="400760125">
      <w:bodyDiv w:val="1"/>
      <w:marLeft w:val="0"/>
      <w:marRight w:val="0"/>
      <w:marTop w:val="0"/>
      <w:marBottom w:val="0"/>
      <w:divBdr>
        <w:top w:val="none" w:sz="0" w:space="0" w:color="auto"/>
        <w:left w:val="none" w:sz="0" w:space="0" w:color="auto"/>
        <w:bottom w:val="none" w:sz="0" w:space="0" w:color="auto"/>
        <w:right w:val="none" w:sz="0" w:space="0" w:color="auto"/>
      </w:divBdr>
    </w:div>
    <w:div w:id="658114786">
      <w:bodyDiv w:val="1"/>
      <w:marLeft w:val="0"/>
      <w:marRight w:val="0"/>
      <w:marTop w:val="0"/>
      <w:marBottom w:val="0"/>
      <w:divBdr>
        <w:top w:val="none" w:sz="0" w:space="0" w:color="auto"/>
        <w:left w:val="none" w:sz="0" w:space="0" w:color="auto"/>
        <w:bottom w:val="none" w:sz="0" w:space="0" w:color="auto"/>
        <w:right w:val="none" w:sz="0" w:space="0" w:color="auto"/>
      </w:divBdr>
    </w:div>
    <w:div w:id="670714414">
      <w:bodyDiv w:val="1"/>
      <w:marLeft w:val="0"/>
      <w:marRight w:val="0"/>
      <w:marTop w:val="0"/>
      <w:marBottom w:val="0"/>
      <w:divBdr>
        <w:top w:val="none" w:sz="0" w:space="0" w:color="auto"/>
        <w:left w:val="none" w:sz="0" w:space="0" w:color="auto"/>
        <w:bottom w:val="none" w:sz="0" w:space="0" w:color="auto"/>
        <w:right w:val="none" w:sz="0" w:space="0" w:color="auto"/>
      </w:divBdr>
    </w:div>
    <w:div w:id="766774509">
      <w:bodyDiv w:val="1"/>
      <w:marLeft w:val="0"/>
      <w:marRight w:val="0"/>
      <w:marTop w:val="0"/>
      <w:marBottom w:val="0"/>
      <w:divBdr>
        <w:top w:val="none" w:sz="0" w:space="0" w:color="auto"/>
        <w:left w:val="none" w:sz="0" w:space="0" w:color="auto"/>
        <w:bottom w:val="none" w:sz="0" w:space="0" w:color="auto"/>
        <w:right w:val="none" w:sz="0" w:space="0" w:color="auto"/>
      </w:divBdr>
    </w:div>
    <w:div w:id="1380283170">
      <w:bodyDiv w:val="1"/>
      <w:marLeft w:val="0"/>
      <w:marRight w:val="0"/>
      <w:marTop w:val="0"/>
      <w:marBottom w:val="0"/>
      <w:divBdr>
        <w:top w:val="none" w:sz="0" w:space="0" w:color="auto"/>
        <w:left w:val="none" w:sz="0" w:space="0" w:color="auto"/>
        <w:bottom w:val="none" w:sz="0" w:space="0" w:color="auto"/>
        <w:right w:val="none" w:sz="0" w:space="0" w:color="auto"/>
      </w:divBdr>
    </w:div>
    <w:div w:id="1754818044">
      <w:bodyDiv w:val="1"/>
      <w:marLeft w:val="0"/>
      <w:marRight w:val="0"/>
      <w:marTop w:val="0"/>
      <w:marBottom w:val="0"/>
      <w:divBdr>
        <w:top w:val="none" w:sz="0" w:space="0" w:color="auto"/>
        <w:left w:val="none" w:sz="0" w:space="0" w:color="auto"/>
        <w:bottom w:val="none" w:sz="0" w:space="0" w:color="auto"/>
        <w:right w:val="none" w:sz="0" w:space="0" w:color="auto"/>
      </w:divBdr>
    </w:div>
    <w:div w:id="1795638891">
      <w:bodyDiv w:val="1"/>
      <w:marLeft w:val="0"/>
      <w:marRight w:val="0"/>
      <w:marTop w:val="0"/>
      <w:marBottom w:val="0"/>
      <w:divBdr>
        <w:top w:val="none" w:sz="0" w:space="0" w:color="auto"/>
        <w:left w:val="none" w:sz="0" w:space="0" w:color="auto"/>
        <w:bottom w:val="none" w:sz="0" w:space="0" w:color="auto"/>
        <w:right w:val="none" w:sz="0" w:space="0" w:color="auto"/>
      </w:divBdr>
    </w:div>
    <w:div w:id="1906259075">
      <w:bodyDiv w:val="1"/>
      <w:marLeft w:val="0"/>
      <w:marRight w:val="0"/>
      <w:marTop w:val="0"/>
      <w:marBottom w:val="0"/>
      <w:divBdr>
        <w:top w:val="none" w:sz="0" w:space="0" w:color="auto"/>
        <w:left w:val="none" w:sz="0" w:space="0" w:color="auto"/>
        <w:bottom w:val="none" w:sz="0" w:space="0" w:color="auto"/>
        <w:right w:val="none" w:sz="0" w:space="0" w:color="auto"/>
      </w:divBdr>
    </w:div>
    <w:div w:id="1908148859">
      <w:bodyDiv w:val="1"/>
      <w:marLeft w:val="0"/>
      <w:marRight w:val="0"/>
      <w:marTop w:val="0"/>
      <w:marBottom w:val="0"/>
      <w:divBdr>
        <w:top w:val="none" w:sz="0" w:space="0" w:color="auto"/>
        <w:left w:val="none" w:sz="0" w:space="0" w:color="auto"/>
        <w:bottom w:val="none" w:sz="0" w:space="0" w:color="auto"/>
        <w:right w:val="none" w:sz="0" w:space="0" w:color="auto"/>
      </w:divBdr>
    </w:div>
    <w:div w:id="1981300352">
      <w:bodyDiv w:val="1"/>
      <w:marLeft w:val="0"/>
      <w:marRight w:val="0"/>
      <w:marTop w:val="0"/>
      <w:marBottom w:val="0"/>
      <w:divBdr>
        <w:top w:val="none" w:sz="0" w:space="0" w:color="auto"/>
        <w:left w:val="none" w:sz="0" w:space="0" w:color="auto"/>
        <w:bottom w:val="none" w:sz="0" w:space="0" w:color="auto"/>
        <w:right w:val="none" w:sz="0" w:space="0" w:color="auto"/>
      </w:divBdr>
    </w:div>
    <w:div w:id="2049065631">
      <w:bodyDiv w:val="1"/>
      <w:marLeft w:val="0"/>
      <w:marRight w:val="0"/>
      <w:marTop w:val="0"/>
      <w:marBottom w:val="0"/>
      <w:divBdr>
        <w:top w:val="none" w:sz="0" w:space="0" w:color="auto"/>
        <w:left w:val="none" w:sz="0" w:space="0" w:color="auto"/>
        <w:bottom w:val="none" w:sz="0" w:space="0" w:color="auto"/>
        <w:right w:val="none" w:sz="0" w:space="0" w:color="auto"/>
      </w:divBdr>
    </w:div>
    <w:div w:id="2104765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nnbrasil.com.br/economia/negocios/cresce-numero-de-empresas-sem-mulheres-e-negros-em-cargos-de-direcao-mostra-b3/" TargetMode="External"/><Relationship Id="rId18" Type="http://schemas.openxmlformats.org/officeDocument/2006/relationships/hyperlink" Target="https://edisciplinas.usp.br/pluginfile.php/7574239/mod_resource/content/1/%28FFLCH%29%20LIVRO%20Weapons%20of%20Math%20Destruction%20-%20Cathy%20ONeal.pdf" TargetMode="External"/><Relationship Id="rId26" Type="http://schemas.openxmlformats.org/officeDocument/2006/relationships/hyperlink" Target="https://www.instagram.com/p/Cy1p6EQpwXB/" TargetMode="External"/><Relationship Id="rId21" Type="http://schemas.openxmlformats.org/officeDocument/2006/relationships/hyperlink" Target="https://www.pwc.com.br/pt/estudos/preocupacoes-ceos/mais-temas/2022/o-abismo-digital-no-brasil.html" TargetMode="External"/><Relationship Id="rId34" Type="http://schemas.openxmlformats.org/officeDocument/2006/relationships/header" Target="header1.xml"/><Relationship Id="rId7" Type="http://schemas.openxmlformats.org/officeDocument/2006/relationships/hyperlink" Target="https://www.bol.uol.com.br/noticias/2022/11/28/sp-lanca-edital-para-sistema-de-cameras-que-identifica-cor-e-vadiagem.htm?cmpid=copiaecola" TargetMode="External"/><Relationship Id="rId12" Type="http://schemas.openxmlformats.org/officeDocument/2006/relationships/hyperlink" Target="https://intervozes.org.br/conselho-nacional-de-direitos-humanos-solicita-explicacoes-ao-instagram-sobre-retirada-de-conteudos/" TargetMode="External"/><Relationship Id="rId17" Type="http://schemas.openxmlformats.org/officeDocument/2006/relationships/hyperlink" Target="https://www.intercept.com.br/2019/11/21/presos-monitoramento-facial-brasil-negros/" TargetMode="External"/><Relationship Id="rId25" Type="http://schemas.openxmlformats.org/officeDocument/2006/relationships/hyperlink" Target="https://www.instagram.com/p/CgKQ4CRLMFc/?img_index=1" TargetMode="External"/><Relationship Id="rId33" Type="http://schemas.openxmlformats.org/officeDocument/2006/relationships/hyperlink" Target="https://portal.fgv.br/noticias/uso-ti-brasil-pais-tem-mais-dois-dispositivos-digitais-habitante-revela-pesquisa" TargetMode="External"/><Relationship Id="rId2" Type="http://schemas.openxmlformats.org/officeDocument/2006/relationships/styles" Target="styles.xml"/><Relationship Id="rId16" Type="http://schemas.openxmlformats.org/officeDocument/2006/relationships/hyperlink" Target="https://conteudo.indq.co/liderancasemconstrucao" TargetMode="External"/><Relationship Id="rId20" Type="http://schemas.openxmlformats.org/officeDocument/2006/relationships/hyperlink" Target="https://www.osaogoncalo.com.br/geral/141854/presos-por-reconhecimento-facial-sao-soltos-no-rio-apos-erro-em-sistema" TargetMode="External"/><Relationship Id="rId29" Type="http://schemas.openxmlformats.org/officeDocument/2006/relationships/hyperlink" Target="https://desvelar.org/casos-de-discriminacao-algoritmi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ceedings.mlr.press/v81/buolamwini18a/buolamwini18a.pdf" TargetMode="External"/><Relationship Id="rId24" Type="http://schemas.openxmlformats.org/officeDocument/2006/relationships/hyperlink" Target="https://www.instagram.com/p/B5HJrglJjHq/?img_index=5" TargetMode="External"/><Relationship Id="rId32" Type="http://schemas.openxmlformats.org/officeDocument/2006/relationships/hyperlink" Target="https://tarciziosilva.com.br/blog/reconhecimento-facial-na-bahia-mais-erros-policiais-contra-negros-e-pobre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lanalto.gov.br/ccivil_03/_ato2019-2022/2019/decreto/D10046.htm" TargetMode="External"/><Relationship Id="rId23" Type="http://schemas.openxmlformats.org/officeDocument/2006/relationships/hyperlink" Target="https://brasscom.org.br/wp-content/uploads/2024/05/BRI2-2024-004-001-Relatorio-Setorial-versao-resumida-v25-SITE.pdf" TargetMode="External"/><Relationship Id="rId28" Type="http://schemas.openxmlformats.org/officeDocument/2006/relationships/hyperlink" Target="https://revista.internetlab.org.br/wp-content/uploads/2022/03/Algoritmos-de-reconhecimento-facial-e-as-discriminacoes-contra-pessoas-transexuais.pdf" TargetMode="External"/><Relationship Id="rId36" Type="http://schemas.openxmlformats.org/officeDocument/2006/relationships/fontTable" Target="fontTable.xml"/><Relationship Id="rId10" Type="http://schemas.openxmlformats.org/officeDocument/2006/relationships/hyperlink" Target="https://www.gov.br/governodigital/pt-br/noticias/gov-br-alcanca-90-dos-servicos-publicos-digitalizados" TargetMode="External"/><Relationship Id="rId19" Type="http://schemas.openxmlformats.org/officeDocument/2006/relationships/hyperlink" Target="https://tiinside.com.br/11/10/2024/padrao-digital-do-governo-chega-a-versao-4-0/?utm_source=akna&amp;utm_medium=email&amp;utm_campaign=TI-INSIDE-Online-11-10-2024-20-18" TargetMode="External"/><Relationship Id="rId31" Type="http://schemas.openxmlformats.org/officeDocument/2006/relationships/hyperlink" Target="https://www.brasildefato.com.br/2024/03/14/machado-de-assis-embranquecido-em-avatar-levanta-debate-sobre-vies-racial-da-ia" TargetMode="External"/><Relationship Id="rId4" Type="http://schemas.openxmlformats.org/officeDocument/2006/relationships/webSettings" Target="webSettings.xml"/><Relationship Id="rId9" Type="http://schemas.openxmlformats.org/officeDocument/2006/relationships/hyperlink" Target="https://www.planalto.gov.br/ccivil_03/_ato2007-2010/2010/lei/l12288.htm" TargetMode="External"/><Relationship Id="rId14" Type="http://schemas.openxmlformats.org/officeDocument/2006/relationships/hyperlink" Target="https://www.uol.com.br/tilt/noticias/redacao/2022/12/01/deputada-quer-barrar-reconhecimento-facial-em-sp-por-racismo.htm" TargetMode="External"/><Relationship Id="rId22" Type="http://schemas.openxmlformats.org/officeDocument/2006/relationships/hyperlink" Target="https://brasscom.org.br/wp-content/uploads/2024/03/BRI2-2023-013-Diversidade-v18-1.pdf" TargetMode="External"/><Relationship Id="rId27" Type="http://schemas.openxmlformats.org/officeDocument/2006/relationships/hyperlink" Target="https://www.instagram.com/p/C9SxRorvJyg/" TargetMode="External"/><Relationship Id="rId30" Type="http://schemas.openxmlformats.org/officeDocument/2006/relationships/hyperlink" Target="https://smartlabbr.org/diversidade/localidade/0?dimensao=raca" TargetMode="External"/><Relationship Id="rId35" Type="http://schemas.openxmlformats.org/officeDocument/2006/relationships/footer" Target="footer1.xml"/><Relationship Id="rId8" Type="http://schemas.openxmlformats.org/officeDocument/2006/relationships/hyperlink" Target="https://www.cgi.br/media/docs/publicacoes/4/20210422084146/ColetaneadeArtigos_TIC_GovernancadaInternet_Genero_digital_CGIbr.pdf"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14</Pages>
  <Words>5926</Words>
  <Characters>32002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Alice Félix</dc:creator>
  <cp:lastModifiedBy>Maria Alice</cp:lastModifiedBy>
  <cp:revision>6</cp:revision>
  <dcterms:created xsi:type="dcterms:W3CDTF">2024-10-16T19:14:00Z</dcterms:created>
  <dcterms:modified xsi:type="dcterms:W3CDTF">2024-10-16T21:58:00Z</dcterms:modified>
</cp:coreProperties>
</file>