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82FD8B8" w14:textId="77777777" w:rsidR="001C386B" w:rsidRDefault="001C386B" w:rsidP="004B2261">
      <w:pPr>
        <w:spacing w:after="0" w:line="240" w:lineRule="auto"/>
        <w:rPr>
          <w:rFonts w:ascii="Times New Roman" w:eastAsia="Times New Roman" w:hAnsi="Times New Roman" w:cs="Times New Roman"/>
          <w:b/>
          <w:sz w:val="28"/>
          <w:szCs w:val="28"/>
        </w:rPr>
      </w:pPr>
    </w:p>
    <w:p w14:paraId="482FD8BC" w14:textId="26D05556" w:rsidR="001C386B" w:rsidRDefault="00955BA4" w:rsidP="00955BA4">
      <w:pPr>
        <w:spacing w:after="0" w:line="240" w:lineRule="auto"/>
        <w:jc w:val="center"/>
        <w:rPr>
          <w:rFonts w:ascii="Times New Roman" w:eastAsia="Times New Roman" w:hAnsi="Times New Roman" w:cs="Times New Roman"/>
          <w:b/>
          <w:sz w:val="16"/>
          <w:szCs w:val="16"/>
        </w:rPr>
      </w:pPr>
      <w:r w:rsidRPr="00955BA4">
        <w:rPr>
          <w:rFonts w:ascii="Times New Roman" w:eastAsia="Times New Roman" w:hAnsi="Times New Roman" w:cs="Times New Roman"/>
          <w:b/>
          <w:sz w:val="28"/>
          <w:szCs w:val="28"/>
        </w:rPr>
        <w:t>SALÁRIO POR PEÇA E SUPEREXPLORAÇÃO: REFLEXÕES A PARTIR DA TEORIA DO VALOR E DA TEORIA MARXISTA DA DEPENDÊNCIA</w:t>
      </w:r>
    </w:p>
    <w:p w14:paraId="772D6FEC" w14:textId="77777777" w:rsidR="00955BA4" w:rsidRPr="00955BA4" w:rsidRDefault="00955BA4" w:rsidP="00955BA4">
      <w:pPr>
        <w:spacing w:after="0" w:line="240" w:lineRule="auto"/>
        <w:jc w:val="center"/>
        <w:rPr>
          <w:rFonts w:ascii="Times New Roman" w:eastAsia="Times New Roman" w:hAnsi="Times New Roman" w:cs="Times New Roman"/>
          <w:b/>
          <w:sz w:val="16"/>
          <w:szCs w:val="16"/>
        </w:rPr>
      </w:pPr>
    </w:p>
    <w:p w14:paraId="482FD8BD" w14:textId="5D50F5C6" w:rsidR="001C386B" w:rsidRDefault="00B63C02">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Juliana Biondi Guanais</w:t>
      </w:r>
    </w:p>
    <w:p w14:paraId="482FD8BE" w14:textId="7105E889" w:rsidR="001C386B" w:rsidRDefault="00B63C02">
      <w:pPr>
        <w:spacing w:after="0" w:line="240" w:lineRule="auto"/>
        <w:ind w:right="-2"/>
        <w:jc w:val="center"/>
      </w:pPr>
      <w:r>
        <w:rPr>
          <w:rFonts w:ascii="Times New Roman" w:eastAsia="Times New Roman" w:hAnsi="Times New Roman" w:cs="Times New Roman"/>
          <w:sz w:val="20"/>
          <w:szCs w:val="20"/>
        </w:rPr>
        <w:t xml:space="preserve">Universidade Federal de São Paulo (UNIFESP/Baixada </w:t>
      </w:r>
      <w:r w:rsidR="00CA5751">
        <w:rPr>
          <w:rFonts w:ascii="Times New Roman" w:eastAsia="Times New Roman" w:hAnsi="Times New Roman" w:cs="Times New Roman"/>
          <w:sz w:val="20"/>
          <w:szCs w:val="20"/>
        </w:rPr>
        <w:t>Santista) /</w:t>
      </w:r>
      <w:r w:rsidR="00430831">
        <w:rPr>
          <w:rFonts w:ascii="Times New Roman" w:eastAsia="Times New Roman" w:hAnsi="Times New Roman" w:cs="Times New Roman"/>
          <w:sz w:val="20"/>
          <w:szCs w:val="20"/>
        </w:rPr>
        <w:t>Email:</w:t>
      </w:r>
      <w:hyperlink r:id="rId7" w:history="1">
        <w:r w:rsidR="00F12EE1" w:rsidRPr="000132F0">
          <w:rPr>
            <w:rStyle w:val="Hyperlink"/>
            <w:rFonts w:ascii="Times New Roman" w:eastAsia="Times New Roman" w:hAnsi="Times New Roman" w:cs="Times New Roman"/>
            <w:sz w:val="20"/>
            <w:szCs w:val="20"/>
          </w:rPr>
          <w:t>juliana.guanais@unifesp.br</w:t>
        </w:r>
      </w:hyperlink>
      <w:r w:rsidR="00430831">
        <w:rPr>
          <w:rFonts w:ascii="Times New Roman" w:eastAsia="Times New Roman" w:hAnsi="Times New Roman" w:cs="Times New Roman"/>
          <w:sz w:val="20"/>
          <w:szCs w:val="20"/>
        </w:rPr>
        <w:t xml:space="preserve"> </w:t>
      </w:r>
    </w:p>
    <w:p w14:paraId="482FD8C3" w14:textId="77777777" w:rsidR="001C386B" w:rsidRDefault="001C386B">
      <w:pPr>
        <w:tabs>
          <w:tab w:val="center" w:pos="4536"/>
          <w:tab w:val="left" w:pos="6694"/>
        </w:tabs>
        <w:spacing w:after="0" w:line="240" w:lineRule="auto"/>
        <w:rPr>
          <w:rFonts w:ascii="Times New Roman" w:eastAsia="Times New Roman" w:hAnsi="Times New Roman" w:cs="Times New Roman"/>
          <w:b/>
          <w:sz w:val="24"/>
          <w:szCs w:val="24"/>
        </w:rPr>
      </w:pPr>
      <w:bookmarkStart w:id="0" w:name="_gjdgxs" w:colFirst="0" w:colLast="0"/>
      <w:bookmarkEnd w:id="0"/>
    </w:p>
    <w:p w14:paraId="482FD8C4" w14:textId="77777777" w:rsidR="001C386B" w:rsidRDefault="00604C6E">
      <w:pPr>
        <w:numPr>
          <w:ilvl w:val="0"/>
          <w:numId w:val="1"/>
        </w:numPr>
        <w:pBdr>
          <w:top w:val="nil"/>
          <w:left w:val="nil"/>
          <w:bottom w:val="nil"/>
          <w:right w:val="nil"/>
          <w:between w:val="nil"/>
        </w:pBdr>
        <w:spacing w:after="0" w:line="360" w:lineRule="auto"/>
        <w:ind w:left="284" w:right="-2" w:hanging="284"/>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Introdução</w:t>
      </w:r>
    </w:p>
    <w:p w14:paraId="12621D8D" w14:textId="08452BAF" w:rsidR="004E6D72" w:rsidRDefault="00D24799">
      <w:pPr>
        <w:pBdr>
          <w:top w:val="nil"/>
          <w:left w:val="nil"/>
          <w:bottom w:val="nil"/>
          <w:right w:val="nil"/>
          <w:between w:val="nil"/>
        </w:pBdr>
        <w:spacing w:after="0" w:line="360" w:lineRule="auto"/>
        <w:ind w:right="-2" w:firstLine="709"/>
        <w:jc w:val="both"/>
        <w:rPr>
          <w:rFonts w:ascii="Times New Roman" w:eastAsia="Times New Roman" w:hAnsi="Times New Roman" w:cs="Times New Roman"/>
          <w:color w:val="000000"/>
          <w:sz w:val="24"/>
          <w:szCs w:val="24"/>
        </w:rPr>
      </w:pPr>
      <w:r w:rsidRPr="00D24799">
        <w:rPr>
          <w:rFonts w:ascii="Times New Roman" w:eastAsia="Times New Roman" w:hAnsi="Times New Roman" w:cs="Times New Roman"/>
          <w:color w:val="000000"/>
          <w:sz w:val="24"/>
          <w:szCs w:val="24"/>
        </w:rPr>
        <w:t>O presente trabalho tem como objetivo principal analisar a superexploração do trabalho presente na agroindústria canavieira brasileira, tomando como referência o caso dos assalariados rurais cortadores de cana</w:t>
      </w:r>
      <w:r>
        <w:rPr>
          <w:rFonts w:ascii="Times New Roman" w:eastAsia="Times New Roman" w:hAnsi="Times New Roman" w:cs="Times New Roman"/>
          <w:color w:val="000000"/>
          <w:sz w:val="24"/>
          <w:szCs w:val="24"/>
        </w:rPr>
        <w:t xml:space="preserve">. </w:t>
      </w:r>
      <w:r w:rsidRPr="00D24799">
        <w:rPr>
          <w:rFonts w:ascii="Times New Roman" w:eastAsia="Times New Roman" w:hAnsi="Times New Roman" w:cs="Times New Roman"/>
          <w:color w:val="000000"/>
          <w:sz w:val="24"/>
          <w:szCs w:val="24"/>
        </w:rPr>
        <w:t>Para tanto, se mostrará de que forma se estabelece a relação entre pagamento por produção – uma modalidade de salário variável e a forma predominante de remuneração dos cortadores de cana – intensificação do trabalho e superexploração. Toda a análise é construída a partir do diálogo com a teoria do valor de Marx e com a teoria marxista da dependência, ambas fundamentais para se entender o que tem ocorrido no mundo do trabalho na contemporaneidade, sobretudo na América Latina</w:t>
      </w:r>
      <w:r w:rsidR="00070AFE">
        <w:rPr>
          <w:rFonts w:ascii="Times New Roman" w:eastAsia="Times New Roman" w:hAnsi="Times New Roman" w:cs="Times New Roman"/>
          <w:color w:val="000000"/>
          <w:sz w:val="24"/>
          <w:szCs w:val="24"/>
        </w:rPr>
        <w:t>.</w:t>
      </w:r>
    </w:p>
    <w:p w14:paraId="271E8D07" w14:textId="16CFC872" w:rsidR="00253262" w:rsidRPr="00253262" w:rsidRDefault="00253262" w:rsidP="00253262">
      <w:pPr>
        <w:pBdr>
          <w:top w:val="nil"/>
          <w:left w:val="nil"/>
          <w:bottom w:val="nil"/>
          <w:right w:val="nil"/>
          <w:between w:val="nil"/>
        </w:pBdr>
        <w:spacing w:after="0" w:line="360" w:lineRule="auto"/>
        <w:ind w:right="-2" w:firstLine="709"/>
        <w:jc w:val="both"/>
        <w:rPr>
          <w:rFonts w:ascii="Times New Roman" w:eastAsia="Times New Roman" w:hAnsi="Times New Roman" w:cs="Times New Roman"/>
          <w:color w:val="000000"/>
          <w:sz w:val="24"/>
          <w:szCs w:val="24"/>
        </w:rPr>
      </w:pPr>
      <w:r w:rsidRPr="00253262">
        <w:rPr>
          <w:rFonts w:ascii="Times New Roman" w:eastAsia="Times New Roman" w:hAnsi="Times New Roman" w:cs="Times New Roman"/>
          <w:color w:val="000000"/>
          <w:sz w:val="24"/>
          <w:szCs w:val="24"/>
        </w:rPr>
        <w:t>Ao longo da apresentação exporemos algumas estratégias empresariais que são utilizadas pelas usinas, dando especial destaque para o pagamento por produção</w:t>
      </w:r>
      <w:r w:rsidR="00B67BD6">
        <w:rPr>
          <w:rFonts w:ascii="Times New Roman" w:eastAsia="Times New Roman" w:hAnsi="Times New Roman" w:cs="Times New Roman"/>
          <w:color w:val="000000"/>
          <w:sz w:val="24"/>
          <w:szCs w:val="24"/>
        </w:rPr>
        <w:t>, tamb</w:t>
      </w:r>
      <w:r w:rsidR="00172C3D">
        <w:rPr>
          <w:rFonts w:ascii="Times New Roman" w:eastAsia="Times New Roman" w:hAnsi="Times New Roman" w:cs="Times New Roman"/>
          <w:color w:val="000000"/>
          <w:sz w:val="24"/>
          <w:szCs w:val="24"/>
        </w:rPr>
        <w:t>ém conhecido como “salário por peça”</w:t>
      </w:r>
      <w:r w:rsidRPr="00253262">
        <w:rPr>
          <w:rFonts w:ascii="Times New Roman" w:eastAsia="Times New Roman" w:hAnsi="Times New Roman" w:cs="Times New Roman"/>
          <w:color w:val="000000"/>
          <w:sz w:val="24"/>
          <w:szCs w:val="24"/>
        </w:rPr>
        <w:t>. De acordo com a lógica des</w:t>
      </w:r>
      <w:r w:rsidR="00C007A6">
        <w:rPr>
          <w:rFonts w:ascii="Times New Roman" w:eastAsia="Times New Roman" w:hAnsi="Times New Roman" w:cs="Times New Roman"/>
          <w:color w:val="000000"/>
          <w:sz w:val="24"/>
          <w:szCs w:val="24"/>
        </w:rPr>
        <w:t>t</w:t>
      </w:r>
      <w:r w:rsidRPr="00253262">
        <w:rPr>
          <w:rFonts w:ascii="Times New Roman" w:eastAsia="Times New Roman" w:hAnsi="Times New Roman" w:cs="Times New Roman"/>
          <w:color w:val="000000"/>
          <w:sz w:val="24"/>
          <w:szCs w:val="24"/>
        </w:rPr>
        <w:t xml:space="preserve">a modalidade salarial, o salário recebido pelos cortadores de cana não toma como base as horas por eles trabalhadas, mas sim a quantidade de mercadorias que serão produzidas no decorrer de sua jornada de trabalho, uma forma de remuneração variável amplamente difundida em vários setores produtivos, e não apenas na agricultura. </w:t>
      </w:r>
    </w:p>
    <w:p w14:paraId="5A14FD4A" w14:textId="5E623AFE" w:rsidR="00253262" w:rsidRPr="00253262" w:rsidRDefault="00253262" w:rsidP="00253262">
      <w:pPr>
        <w:pBdr>
          <w:top w:val="nil"/>
          <w:left w:val="nil"/>
          <w:bottom w:val="nil"/>
          <w:right w:val="nil"/>
          <w:between w:val="nil"/>
        </w:pBdr>
        <w:spacing w:after="0" w:line="360" w:lineRule="auto"/>
        <w:ind w:right="-2" w:firstLine="709"/>
        <w:jc w:val="both"/>
        <w:rPr>
          <w:rFonts w:ascii="Times New Roman" w:eastAsia="Times New Roman" w:hAnsi="Times New Roman" w:cs="Times New Roman"/>
          <w:color w:val="000000"/>
          <w:sz w:val="24"/>
          <w:szCs w:val="24"/>
        </w:rPr>
      </w:pPr>
      <w:r w:rsidRPr="00253262">
        <w:rPr>
          <w:rFonts w:ascii="Times New Roman" w:eastAsia="Times New Roman" w:hAnsi="Times New Roman" w:cs="Times New Roman"/>
          <w:color w:val="000000"/>
          <w:sz w:val="24"/>
          <w:szCs w:val="24"/>
        </w:rPr>
        <w:tab/>
        <w:t xml:space="preserve">Ao ter sua remuneração atrelada à quantidade de cana cortada por dia, nada mais compreensível que os trabalhadores invistam o máximo possível de suas forças e energia </w:t>
      </w:r>
      <w:r w:rsidR="00D67EE4">
        <w:rPr>
          <w:rFonts w:ascii="Times New Roman" w:eastAsia="Times New Roman" w:hAnsi="Times New Roman" w:cs="Times New Roman"/>
          <w:color w:val="000000"/>
          <w:sz w:val="24"/>
          <w:szCs w:val="24"/>
        </w:rPr>
        <w:t xml:space="preserve">para </w:t>
      </w:r>
      <w:r w:rsidRPr="00253262">
        <w:rPr>
          <w:rFonts w:ascii="Times New Roman" w:eastAsia="Times New Roman" w:hAnsi="Times New Roman" w:cs="Times New Roman"/>
          <w:color w:val="000000"/>
          <w:sz w:val="24"/>
          <w:szCs w:val="24"/>
        </w:rPr>
        <w:t xml:space="preserve">produzirem cada vez mais. Nesse contexto, o aumento da intensidade do trabalho acaba surgindo quase espontaneamente por parte dos próprios trabalhadores, interessados em receber um salário melhor. E mais. Quando recebem por produção os cortadores de cana também demonstram maior disponibilidade para o prolongamento de sua jornada de trabalho, para que assim possam trabalhar por mais tempo, objetivando o aumento de sua produção diária. </w:t>
      </w:r>
    </w:p>
    <w:p w14:paraId="15F272C7" w14:textId="14CAB921" w:rsidR="00625470" w:rsidRDefault="00253262" w:rsidP="00583B33">
      <w:pPr>
        <w:pBdr>
          <w:top w:val="nil"/>
          <w:left w:val="nil"/>
          <w:bottom w:val="nil"/>
          <w:right w:val="nil"/>
          <w:between w:val="nil"/>
        </w:pBdr>
        <w:spacing w:after="0" w:line="360" w:lineRule="auto"/>
        <w:ind w:right="-2" w:firstLine="709"/>
        <w:jc w:val="both"/>
        <w:rPr>
          <w:rFonts w:ascii="Times New Roman" w:eastAsia="Times New Roman" w:hAnsi="Times New Roman" w:cs="Times New Roman"/>
          <w:color w:val="000000"/>
          <w:sz w:val="24"/>
          <w:szCs w:val="24"/>
        </w:rPr>
      </w:pPr>
      <w:r w:rsidRPr="00253262">
        <w:rPr>
          <w:rFonts w:ascii="Times New Roman" w:eastAsia="Times New Roman" w:hAnsi="Times New Roman" w:cs="Times New Roman"/>
          <w:color w:val="000000"/>
          <w:sz w:val="24"/>
          <w:szCs w:val="24"/>
        </w:rPr>
        <w:tab/>
        <w:t>Entretanto, ao prolongar sua jornada laboral e ao intensificar seu ritmo de trabalho, os cortadores de cana estão aumentando muito seu gasto de energia física, o que acaba contribuindo para sua própria fadiga, para a aceleração do desgaste de sua força de trabalho, bem como para a redução de sua vida útil (M</w:t>
      </w:r>
      <w:r w:rsidR="006C16BD">
        <w:rPr>
          <w:rFonts w:ascii="Times New Roman" w:eastAsia="Times New Roman" w:hAnsi="Times New Roman" w:cs="Times New Roman"/>
          <w:color w:val="000000"/>
          <w:sz w:val="24"/>
          <w:szCs w:val="24"/>
        </w:rPr>
        <w:t>ARINI</w:t>
      </w:r>
      <w:r w:rsidRPr="00253262">
        <w:rPr>
          <w:rFonts w:ascii="Times New Roman" w:eastAsia="Times New Roman" w:hAnsi="Times New Roman" w:cs="Times New Roman"/>
          <w:color w:val="000000"/>
          <w:sz w:val="24"/>
          <w:szCs w:val="24"/>
        </w:rPr>
        <w:t xml:space="preserve">, 1973). Também não podemos nos esquecer </w:t>
      </w:r>
      <w:r w:rsidRPr="00253262">
        <w:rPr>
          <w:rFonts w:ascii="Times New Roman" w:eastAsia="Times New Roman" w:hAnsi="Times New Roman" w:cs="Times New Roman"/>
          <w:color w:val="000000"/>
          <w:sz w:val="24"/>
          <w:szCs w:val="24"/>
        </w:rPr>
        <w:lastRenderedPageBreak/>
        <w:t>que tanto o aumento da intensidade do trabalho, quanto a recorrência de casos de prolongamento desmedido da jornada, na medida em que contribuem para a elevação do gasto de energias vitais e para o maior desgaste dos cortadores de cana, acabam trazendo como consequência a elevação no valor da força de trabalho desses assalariados rurais (</w:t>
      </w:r>
      <w:r w:rsidR="006C16BD">
        <w:rPr>
          <w:rFonts w:ascii="Times New Roman" w:eastAsia="Times New Roman" w:hAnsi="Times New Roman" w:cs="Times New Roman"/>
          <w:color w:val="000000"/>
          <w:sz w:val="24"/>
          <w:szCs w:val="24"/>
        </w:rPr>
        <w:t>MARX</w:t>
      </w:r>
      <w:r w:rsidRPr="00253262">
        <w:rPr>
          <w:rFonts w:ascii="Times New Roman" w:eastAsia="Times New Roman" w:hAnsi="Times New Roman" w:cs="Times New Roman"/>
          <w:color w:val="000000"/>
          <w:sz w:val="24"/>
          <w:szCs w:val="24"/>
        </w:rPr>
        <w:t>, 2013).</w:t>
      </w:r>
    </w:p>
    <w:p w14:paraId="482FD8C7" w14:textId="77777777" w:rsidR="001C386B" w:rsidRDefault="00604C6E">
      <w:pPr>
        <w:numPr>
          <w:ilvl w:val="0"/>
          <w:numId w:val="1"/>
        </w:numPr>
        <w:pBdr>
          <w:top w:val="nil"/>
          <w:left w:val="nil"/>
          <w:bottom w:val="nil"/>
          <w:right w:val="nil"/>
          <w:between w:val="nil"/>
        </w:pBdr>
        <w:spacing w:after="0" w:line="360" w:lineRule="auto"/>
        <w:ind w:left="284" w:right="-2" w:hanging="284"/>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Metodologia</w:t>
      </w:r>
    </w:p>
    <w:p w14:paraId="3CFAE023" w14:textId="17085A4D" w:rsidR="002B7C01" w:rsidRDefault="00C47193" w:rsidP="00D6738E">
      <w:pPr>
        <w:pBdr>
          <w:top w:val="nil"/>
          <w:left w:val="nil"/>
          <w:bottom w:val="nil"/>
          <w:right w:val="nil"/>
          <w:between w:val="nil"/>
        </w:pBdr>
        <w:spacing w:after="0" w:line="360" w:lineRule="auto"/>
        <w:ind w:right="-2" w:firstLine="708"/>
        <w:jc w:val="both"/>
        <w:rPr>
          <w:rFonts w:ascii="Times New Roman" w:hAnsi="Times New Roman" w:cs="Times New Roman"/>
          <w:sz w:val="24"/>
          <w:szCs w:val="24"/>
        </w:rPr>
      </w:pPr>
      <w:r>
        <w:rPr>
          <w:rFonts w:ascii="Times New Roman" w:eastAsia="Times New Roman" w:hAnsi="Times New Roman" w:cs="Times New Roman"/>
          <w:color w:val="000000"/>
          <w:sz w:val="24"/>
          <w:szCs w:val="24"/>
        </w:rPr>
        <w:t xml:space="preserve">A pesquisa de </w:t>
      </w:r>
      <w:r w:rsidR="00D96DD9">
        <w:rPr>
          <w:rFonts w:ascii="Times New Roman" w:eastAsia="Times New Roman" w:hAnsi="Times New Roman" w:cs="Times New Roman"/>
          <w:color w:val="000000"/>
          <w:sz w:val="24"/>
          <w:szCs w:val="24"/>
        </w:rPr>
        <w:t xml:space="preserve">campo foi realizada </w:t>
      </w:r>
      <w:r w:rsidR="00141E07">
        <w:rPr>
          <w:rFonts w:ascii="Times New Roman" w:eastAsia="Times New Roman" w:hAnsi="Times New Roman" w:cs="Times New Roman"/>
          <w:color w:val="000000"/>
          <w:sz w:val="24"/>
          <w:szCs w:val="24"/>
        </w:rPr>
        <w:t>junto aos cortadores de cana</w:t>
      </w:r>
      <w:r w:rsidR="005457F0">
        <w:rPr>
          <w:rFonts w:ascii="Times New Roman" w:eastAsia="Times New Roman" w:hAnsi="Times New Roman" w:cs="Times New Roman"/>
          <w:color w:val="000000"/>
          <w:sz w:val="24"/>
          <w:szCs w:val="24"/>
        </w:rPr>
        <w:t xml:space="preserve"> </w:t>
      </w:r>
      <w:r w:rsidR="005457F0" w:rsidRPr="005457F0">
        <w:rPr>
          <w:rFonts w:ascii="Times New Roman" w:eastAsia="Times New Roman" w:hAnsi="Times New Roman" w:cs="Times New Roman"/>
          <w:color w:val="000000"/>
          <w:sz w:val="24"/>
          <w:szCs w:val="24"/>
        </w:rPr>
        <w:t>de duas usinas do interior do estado de São Paulo. Entre 2011 e 2016 foram entrevistados 54 trabalhadores rurais no interior de SP e também em Tavares – sertão da Paraíba – local de origem dos mesmos.</w:t>
      </w:r>
      <w:r w:rsidR="00D6738E">
        <w:rPr>
          <w:rFonts w:ascii="Times New Roman" w:eastAsia="Times New Roman" w:hAnsi="Times New Roman" w:cs="Times New Roman"/>
          <w:color w:val="000000"/>
          <w:sz w:val="24"/>
          <w:szCs w:val="24"/>
        </w:rPr>
        <w:t xml:space="preserve"> </w:t>
      </w:r>
      <w:r w:rsidR="00D6738E" w:rsidRPr="00BB011A">
        <w:rPr>
          <w:rFonts w:ascii="Times New Roman" w:hAnsi="Times New Roman" w:cs="Times New Roman"/>
          <w:sz w:val="24"/>
          <w:szCs w:val="24"/>
        </w:rPr>
        <w:t>Pelo fato de os próprios assalariados rurais serem os agentes mais indicados para avaliar suas condições de trabalho, ao longo das entrevistas se buscou obter informações sobre sua forma de remuneração, sobre sua produtividade diária</w:t>
      </w:r>
      <w:r w:rsidR="00AE4C2D">
        <w:rPr>
          <w:rFonts w:ascii="Times New Roman" w:hAnsi="Times New Roman" w:cs="Times New Roman"/>
          <w:sz w:val="24"/>
          <w:szCs w:val="24"/>
        </w:rPr>
        <w:t>,</w:t>
      </w:r>
      <w:r w:rsidR="00D6738E" w:rsidRPr="00BB011A">
        <w:rPr>
          <w:rFonts w:ascii="Times New Roman" w:hAnsi="Times New Roman" w:cs="Times New Roman"/>
          <w:sz w:val="24"/>
          <w:szCs w:val="24"/>
        </w:rPr>
        <w:t xml:space="preserve"> sobre seu salário</w:t>
      </w:r>
      <w:r w:rsidR="007E02BD">
        <w:rPr>
          <w:rFonts w:ascii="Times New Roman" w:hAnsi="Times New Roman" w:cs="Times New Roman"/>
          <w:sz w:val="24"/>
          <w:szCs w:val="24"/>
        </w:rPr>
        <w:t>,</w:t>
      </w:r>
      <w:r w:rsidR="00D6738E" w:rsidRPr="00BB011A">
        <w:rPr>
          <w:rFonts w:ascii="Times New Roman" w:hAnsi="Times New Roman" w:cs="Times New Roman"/>
          <w:sz w:val="24"/>
          <w:szCs w:val="24"/>
        </w:rPr>
        <w:t xml:space="preserve"> etc. </w:t>
      </w:r>
    </w:p>
    <w:p w14:paraId="0A76A162" w14:textId="748BC903" w:rsidR="005457F0" w:rsidRPr="005457F0" w:rsidRDefault="00D6738E" w:rsidP="00AE4C2D">
      <w:pPr>
        <w:pBdr>
          <w:top w:val="nil"/>
          <w:left w:val="nil"/>
          <w:bottom w:val="nil"/>
          <w:right w:val="nil"/>
          <w:between w:val="nil"/>
        </w:pBdr>
        <w:spacing w:after="0" w:line="360" w:lineRule="auto"/>
        <w:ind w:right="-2" w:firstLine="708"/>
        <w:jc w:val="both"/>
        <w:rPr>
          <w:rFonts w:ascii="Times New Roman" w:eastAsia="Times New Roman" w:hAnsi="Times New Roman" w:cs="Times New Roman"/>
          <w:color w:val="000000"/>
          <w:sz w:val="24"/>
          <w:szCs w:val="24"/>
        </w:rPr>
      </w:pPr>
      <w:r w:rsidRPr="00BB011A">
        <w:rPr>
          <w:rFonts w:ascii="Times New Roman" w:hAnsi="Times New Roman" w:cs="Times New Roman"/>
          <w:sz w:val="24"/>
          <w:szCs w:val="24"/>
        </w:rPr>
        <w:t xml:space="preserve">Na primeira parte das entrevistas, </w:t>
      </w:r>
      <w:r>
        <w:rPr>
          <w:rFonts w:ascii="Times New Roman" w:hAnsi="Times New Roman" w:cs="Times New Roman"/>
          <w:sz w:val="24"/>
          <w:szCs w:val="24"/>
        </w:rPr>
        <w:t>buscou-se</w:t>
      </w:r>
      <w:r w:rsidRPr="00BB011A">
        <w:rPr>
          <w:rFonts w:ascii="Times New Roman" w:hAnsi="Times New Roman" w:cs="Times New Roman"/>
          <w:sz w:val="24"/>
          <w:szCs w:val="24"/>
        </w:rPr>
        <w:t xml:space="preserve"> coletar alguns possíveis indicadores da intensificação do trabalho e, para tanto, </w:t>
      </w:r>
      <w:r>
        <w:rPr>
          <w:rFonts w:ascii="Times New Roman" w:hAnsi="Times New Roman" w:cs="Times New Roman"/>
          <w:sz w:val="24"/>
          <w:szCs w:val="24"/>
        </w:rPr>
        <w:t xml:space="preserve">foram levantados </w:t>
      </w:r>
      <w:r w:rsidRPr="00BB011A">
        <w:rPr>
          <w:rFonts w:ascii="Times New Roman" w:hAnsi="Times New Roman" w:cs="Times New Roman"/>
          <w:sz w:val="24"/>
          <w:szCs w:val="24"/>
        </w:rPr>
        <w:t>dados sobre ritmo e velocidade exigidos pelas atividades desempenhadas por eles, sobre o acúmulo de tarefas, sobre o aumento (ou diminuição) do esforço exigido no trabalho, sobre a cobrança por resultados por parte de seus superiores</w:t>
      </w:r>
      <w:r w:rsidR="002354C3">
        <w:rPr>
          <w:rFonts w:ascii="Times New Roman" w:hAnsi="Times New Roman" w:cs="Times New Roman"/>
          <w:sz w:val="24"/>
          <w:szCs w:val="24"/>
        </w:rPr>
        <w:t>,</w:t>
      </w:r>
      <w:r w:rsidRPr="00BB011A">
        <w:rPr>
          <w:rFonts w:ascii="Times New Roman" w:hAnsi="Times New Roman" w:cs="Times New Roman"/>
          <w:sz w:val="24"/>
          <w:szCs w:val="24"/>
        </w:rPr>
        <w:t xml:space="preserve"> etc.</w:t>
      </w:r>
      <w:r>
        <w:rPr>
          <w:rFonts w:ascii="Times New Roman" w:hAnsi="Times New Roman" w:cs="Times New Roman"/>
          <w:sz w:val="24"/>
          <w:szCs w:val="24"/>
        </w:rPr>
        <w:t xml:space="preserve"> </w:t>
      </w:r>
      <w:r w:rsidRPr="00BB011A">
        <w:rPr>
          <w:rFonts w:ascii="Times New Roman" w:hAnsi="Times New Roman" w:cs="Times New Roman"/>
          <w:sz w:val="24"/>
          <w:szCs w:val="24"/>
        </w:rPr>
        <w:t>Em um segundo momento, procur</w:t>
      </w:r>
      <w:r>
        <w:rPr>
          <w:rFonts w:ascii="Times New Roman" w:hAnsi="Times New Roman" w:cs="Times New Roman"/>
          <w:sz w:val="24"/>
          <w:szCs w:val="24"/>
        </w:rPr>
        <w:t>ou-se</w:t>
      </w:r>
      <w:r w:rsidRPr="00BB011A">
        <w:rPr>
          <w:rFonts w:ascii="Times New Roman" w:hAnsi="Times New Roman" w:cs="Times New Roman"/>
          <w:sz w:val="24"/>
          <w:szCs w:val="24"/>
        </w:rPr>
        <w:t xml:space="preserve"> saber de que forma se dava a reprodução social dos trabalhadores e suas famílias. Nesta parte, entravam as questões sobre a suficiência (ou não) do salário recebido, sobre suas condições de vida e de </w:t>
      </w:r>
      <w:r w:rsidR="00B2350D" w:rsidRPr="00BB011A">
        <w:rPr>
          <w:rFonts w:ascii="Times New Roman" w:hAnsi="Times New Roman" w:cs="Times New Roman"/>
          <w:sz w:val="24"/>
          <w:szCs w:val="24"/>
        </w:rPr>
        <w:t>saúde</w:t>
      </w:r>
      <w:r w:rsidR="00333B08">
        <w:rPr>
          <w:rFonts w:ascii="Times New Roman" w:hAnsi="Times New Roman" w:cs="Times New Roman"/>
          <w:sz w:val="24"/>
          <w:szCs w:val="24"/>
        </w:rPr>
        <w:t>,</w:t>
      </w:r>
      <w:r w:rsidR="00B2350D">
        <w:rPr>
          <w:rFonts w:ascii="Times New Roman" w:hAnsi="Times New Roman" w:cs="Times New Roman"/>
          <w:sz w:val="24"/>
          <w:szCs w:val="24"/>
        </w:rPr>
        <w:t xml:space="preserve"> etc.</w:t>
      </w:r>
      <w:r w:rsidRPr="00BB011A">
        <w:rPr>
          <w:rFonts w:ascii="Times New Roman" w:hAnsi="Times New Roman" w:cs="Times New Roman"/>
          <w:sz w:val="24"/>
          <w:szCs w:val="24"/>
        </w:rPr>
        <w:t xml:space="preserve"> </w:t>
      </w:r>
      <w:r>
        <w:rPr>
          <w:rFonts w:ascii="Times New Roman" w:hAnsi="Times New Roman" w:cs="Times New Roman"/>
          <w:sz w:val="24"/>
          <w:szCs w:val="24"/>
        </w:rPr>
        <w:t xml:space="preserve">Também foram </w:t>
      </w:r>
      <w:r w:rsidR="00AC65AA">
        <w:rPr>
          <w:rFonts w:ascii="Times New Roman" w:hAnsi="Times New Roman" w:cs="Times New Roman"/>
          <w:sz w:val="24"/>
          <w:szCs w:val="24"/>
        </w:rPr>
        <w:t>coletad</w:t>
      </w:r>
      <w:r>
        <w:rPr>
          <w:rFonts w:ascii="Times New Roman" w:hAnsi="Times New Roman" w:cs="Times New Roman"/>
          <w:sz w:val="24"/>
          <w:szCs w:val="24"/>
        </w:rPr>
        <w:t>os</w:t>
      </w:r>
      <w:r w:rsidRPr="00BB011A">
        <w:rPr>
          <w:rFonts w:ascii="Times New Roman" w:hAnsi="Times New Roman" w:cs="Times New Roman"/>
          <w:sz w:val="24"/>
          <w:szCs w:val="24"/>
        </w:rPr>
        <w:t xml:space="preserve"> dados sobre os acidentes de trabalho, doenças adquiridas, afastamentos, aposentadorias por invalidez </w:t>
      </w:r>
      <w:r w:rsidR="003B062C" w:rsidRPr="00BB011A">
        <w:rPr>
          <w:rFonts w:ascii="Times New Roman" w:hAnsi="Times New Roman" w:cs="Times New Roman"/>
          <w:sz w:val="24"/>
          <w:szCs w:val="24"/>
        </w:rPr>
        <w:t>e</w:t>
      </w:r>
      <w:r w:rsidRPr="00BB011A">
        <w:rPr>
          <w:rFonts w:ascii="Times New Roman" w:hAnsi="Times New Roman" w:cs="Times New Roman"/>
          <w:sz w:val="24"/>
          <w:szCs w:val="24"/>
        </w:rPr>
        <w:t xml:space="preserve"> sobre as mortes.</w:t>
      </w:r>
      <w:r w:rsidR="002B7C01">
        <w:rPr>
          <w:rFonts w:ascii="Times New Roman" w:eastAsia="Times New Roman" w:hAnsi="Times New Roman" w:cs="Times New Roman"/>
          <w:color w:val="000000"/>
          <w:sz w:val="24"/>
          <w:szCs w:val="24"/>
        </w:rPr>
        <w:t xml:space="preserve"> </w:t>
      </w:r>
      <w:r w:rsidRPr="00BB011A">
        <w:rPr>
          <w:rFonts w:ascii="Times New Roman" w:hAnsi="Times New Roman" w:cs="Times New Roman"/>
          <w:sz w:val="24"/>
          <w:szCs w:val="24"/>
        </w:rPr>
        <w:t xml:space="preserve">Além da pesquisa de campo, também </w:t>
      </w:r>
      <w:r w:rsidR="00AC65AA">
        <w:rPr>
          <w:rFonts w:ascii="Times New Roman" w:hAnsi="Times New Roman" w:cs="Times New Roman"/>
          <w:sz w:val="24"/>
          <w:szCs w:val="24"/>
        </w:rPr>
        <w:t>foram levantados</w:t>
      </w:r>
      <w:r w:rsidRPr="00BB011A">
        <w:rPr>
          <w:rFonts w:ascii="Times New Roman" w:hAnsi="Times New Roman" w:cs="Times New Roman"/>
          <w:sz w:val="24"/>
          <w:szCs w:val="24"/>
        </w:rPr>
        <w:t xml:space="preserve"> dados estatísticos sobre o piso salarial dos cortadores de cana e sobre seus salários ao longo das últimas décadas, estatísticas </w:t>
      </w:r>
      <w:r w:rsidR="007F77E3">
        <w:rPr>
          <w:rFonts w:ascii="Times New Roman" w:hAnsi="Times New Roman" w:cs="Times New Roman"/>
          <w:sz w:val="24"/>
          <w:szCs w:val="24"/>
        </w:rPr>
        <w:t>fundamentais</w:t>
      </w:r>
      <w:r w:rsidRPr="00BB011A">
        <w:rPr>
          <w:rFonts w:ascii="Times New Roman" w:hAnsi="Times New Roman" w:cs="Times New Roman"/>
          <w:sz w:val="24"/>
          <w:szCs w:val="24"/>
        </w:rPr>
        <w:t xml:space="preserve"> para a discussão sobre a superexploração do trabalho</w:t>
      </w:r>
      <w:r>
        <w:rPr>
          <w:rFonts w:ascii="Times New Roman" w:hAnsi="Times New Roman" w:cs="Times New Roman"/>
          <w:sz w:val="24"/>
          <w:szCs w:val="24"/>
        </w:rPr>
        <w:t>.</w:t>
      </w:r>
    </w:p>
    <w:p w14:paraId="482FD8CB" w14:textId="5150A60D" w:rsidR="001C386B" w:rsidRDefault="00604C6E">
      <w:pPr>
        <w:numPr>
          <w:ilvl w:val="0"/>
          <w:numId w:val="1"/>
        </w:numPr>
        <w:pBdr>
          <w:top w:val="nil"/>
          <w:left w:val="nil"/>
          <w:bottom w:val="nil"/>
          <w:right w:val="nil"/>
          <w:between w:val="nil"/>
        </w:pBdr>
        <w:spacing w:after="0" w:line="360" w:lineRule="auto"/>
        <w:ind w:left="284" w:right="-2" w:hanging="284"/>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Resultados/Discussões</w:t>
      </w:r>
    </w:p>
    <w:p w14:paraId="5C1A507A" w14:textId="2BB0262C" w:rsidR="00BC2D45" w:rsidRPr="00BC2D45" w:rsidRDefault="00BC2D45" w:rsidP="00FB1D5E">
      <w:pPr>
        <w:pBdr>
          <w:top w:val="nil"/>
          <w:left w:val="nil"/>
          <w:bottom w:val="nil"/>
          <w:right w:val="nil"/>
          <w:between w:val="nil"/>
        </w:pBdr>
        <w:spacing w:after="0" w:line="360" w:lineRule="auto"/>
        <w:ind w:right="-2" w:firstLine="708"/>
        <w:jc w:val="both"/>
        <w:rPr>
          <w:rFonts w:ascii="Times New Roman" w:eastAsia="Times New Roman" w:hAnsi="Times New Roman" w:cs="Times New Roman"/>
          <w:color w:val="000000"/>
          <w:sz w:val="24"/>
          <w:szCs w:val="24"/>
        </w:rPr>
      </w:pPr>
      <w:r w:rsidRPr="00BC2D45">
        <w:rPr>
          <w:rFonts w:ascii="Times New Roman" w:eastAsia="Times New Roman" w:hAnsi="Times New Roman" w:cs="Times New Roman"/>
          <w:color w:val="000000"/>
          <w:sz w:val="24"/>
          <w:szCs w:val="24"/>
        </w:rPr>
        <w:t xml:space="preserve">Como já </w:t>
      </w:r>
      <w:r w:rsidR="0049052A">
        <w:rPr>
          <w:rFonts w:ascii="Times New Roman" w:eastAsia="Times New Roman" w:hAnsi="Times New Roman" w:cs="Times New Roman"/>
          <w:color w:val="000000"/>
          <w:sz w:val="24"/>
          <w:szCs w:val="24"/>
        </w:rPr>
        <w:t>apontad</w:t>
      </w:r>
      <w:r w:rsidR="00D323C8">
        <w:rPr>
          <w:rFonts w:ascii="Times New Roman" w:eastAsia="Times New Roman" w:hAnsi="Times New Roman" w:cs="Times New Roman"/>
          <w:color w:val="000000"/>
          <w:sz w:val="24"/>
          <w:szCs w:val="24"/>
        </w:rPr>
        <w:t>o</w:t>
      </w:r>
      <w:r w:rsidRPr="00BC2D45">
        <w:rPr>
          <w:rFonts w:ascii="Times New Roman" w:eastAsia="Times New Roman" w:hAnsi="Times New Roman" w:cs="Times New Roman"/>
          <w:color w:val="000000"/>
          <w:sz w:val="24"/>
          <w:szCs w:val="24"/>
        </w:rPr>
        <w:t>, o pagamento por produção estimula tanto o aumento da intensidade do trabalho como o prolongamento da jornada laboral, fazendo com que no processo produtivo do corte manual da cana ambos os procedimentos estejam associados, contribuindo sobremaneira para o aumento do gasto de energias vitais e para o maior desgaste dos assalariados rurais.</w:t>
      </w:r>
      <w:r w:rsidR="00FB1D5E">
        <w:rPr>
          <w:rFonts w:ascii="Times New Roman" w:eastAsia="Times New Roman" w:hAnsi="Times New Roman" w:cs="Times New Roman"/>
          <w:color w:val="000000"/>
          <w:sz w:val="24"/>
          <w:szCs w:val="24"/>
        </w:rPr>
        <w:t xml:space="preserve"> </w:t>
      </w:r>
      <w:r w:rsidRPr="00BC2D45">
        <w:rPr>
          <w:rFonts w:ascii="Times New Roman" w:eastAsia="Times New Roman" w:hAnsi="Times New Roman" w:cs="Times New Roman"/>
          <w:color w:val="000000"/>
          <w:sz w:val="24"/>
          <w:szCs w:val="24"/>
        </w:rPr>
        <w:t xml:space="preserve">Da mesma forma como ocorre com os trabalhadores de outros setores produtivos, quanto maior for o dispêndio de força de trabalho dos cortadores de cana, maior será o desgaste dos mesmos e, portanto, maior terá que ser a quantidade de meios de </w:t>
      </w:r>
      <w:r w:rsidRPr="00BC2D45">
        <w:rPr>
          <w:rFonts w:ascii="Times New Roman" w:eastAsia="Times New Roman" w:hAnsi="Times New Roman" w:cs="Times New Roman"/>
          <w:color w:val="000000"/>
          <w:sz w:val="24"/>
          <w:szCs w:val="24"/>
        </w:rPr>
        <w:lastRenderedPageBreak/>
        <w:t>subsistência necessários à sua manutenção e reprodução; e quanto maior for o valor desta massa de meios de subsistência, maior será o valor da força de trabalho. A partir disso, é possível se entender por que o aumento da intensidade do trabalho e a extensão da jornada laboral</w:t>
      </w:r>
      <w:r w:rsidR="00CE0563">
        <w:rPr>
          <w:rFonts w:ascii="Times New Roman" w:eastAsia="Times New Roman" w:hAnsi="Times New Roman" w:cs="Times New Roman"/>
          <w:color w:val="000000"/>
          <w:sz w:val="24"/>
          <w:szCs w:val="24"/>
        </w:rPr>
        <w:t xml:space="preserve"> </w:t>
      </w:r>
      <w:r w:rsidRPr="00BC2D45">
        <w:rPr>
          <w:rFonts w:ascii="Times New Roman" w:eastAsia="Times New Roman" w:hAnsi="Times New Roman" w:cs="Times New Roman"/>
          <w:color w:val="000000"/>
          <w:sz w:val="24"/>
          <w:szCs w:val="24"/>
        </w:rPr>
        <w:t>– na medida em que contribuem para a elevação do gasto de energias vitais e para o maior desgaste dos cortadores de cana - trazem como consequência a elevação do valor da força de trabalho desses assalariados rurais.</w:t>
      </w:r>
    </w:p>
    <w:p w14:paraId="482FD8CE" w14:textId="20B9EA8F" w:rsidR="001C386B" w:rsidRPr="00AE4C2D" w:rsidRDefault="00BC2D45" w:rsidP="00AE4C2D">
      <w:pPr>
        <w:pBdr>
          <w:top w:val="nil"/>
          <w:left w:val="nil"/>
          <w:bottom w:val="nil"/>
          <w:right w:val="nil"/>
          <w:between w:val="nil"/>
        </w:pBdr>
        <w:spacing w:after="0" w:line="360" w:lineRule="auto"/>
        <w:ind w:right="-2" w:firstLine="708"/>
        <w:jc w:val="both"/>
        <w:rPr>
          <w:rFonts w:ascii="Times New Roman" w:eastAsia="Times New Roman" w:hAnsi="Times New Roman" w:cs="Times New Roman"/>
          <w:color w:val="000000"/>
          <w:sz w:val="24"/>
          <w:szCs w:val="24"/>
        </w:rPr>
      </w:pPr>
      <w:r w:rsidRPr="00BC2D45">
        <w:rPr>
          <w:rFonts w:ascii="Times New Roman" w:eastAsia="Times New Roman" w:hAnsi="Times New Roman" w:cs="Times New Roman"/>
          <w:color w:val="000000"/>
          <w:sz w:val="24"/>
          <w:szCs w:val="24"/>
        </w:rPr>
        <w:t>Mas, ao mesmo tempo em que os cortadores de cana brasileiros têm um aumento no valor de sua força de trabalho, é possível se afirmar que esse aumento não é acompanhado por uma elevação proporcional de seus salários. Isso faz com que esses</w:t>
      </w:r>
      <w:r w:rsidR="00AC0DF9">
        <w:rPr>
          <w:rFonts w:ascii="Times New Roman" w:eastAsia="Times New Roman" w:hAnsi="Times New Roman" w:cs="Times New Roman"/>
          <w:color w:val="000000"/>
          <w:sz w:val="24"/>
          <w:szCs w:val="24"/>
        </w:rPr>
        <w:t xml:space="preserve"> </w:t>
      </w:r>
      <w:r w:rsidR="00AC0DF9" w:rsidRPr="00AC0DF9">
        <w:rPr>
          <w:rFonts w:ascii="Times New Roman" w:eastAsia="Times New Roman" w:hAnsi="Times New Roman" w:cs="Times New Roman"/>
          <w:color w:val="000000"/>
          <w:sz w:val="24"/>
          <w:szCs w:val="24"/>
        </w:rPr>
        <w:t>trabalhadores rurais recebam um salário que esteja abaixo do valor de sua força de trabalho, configurando, assim, uma situação de superexploração. E mais. Além de não aumentarem, tanto o piso salarial como os salários dos cortadores de cana têm diminuído de forma significativa com o passar dos anos, fato que contribui para tornar ainda maior a brecha existente entre o valor da força de trabalho desses trabalhadores e a renda que recebem</w:t>
      </w:r>
      <w:r w:rsidR="0066708F">
        <w:rPr>
          <w:rFonts w:ascii="Times New Roman" w:eastAsia="Times New Roman" w:hAnsi="Times New Roman" w:cs="Times New Roman"/>
          <w:color w:val="000000"/>
          <w:sz w:val="24"/>
          <w:szCs w:val="24"/>
        </w:rPr>
        <w:t>.</w:t>
      </w:r>
    </w:p>
    <w:p w14:paraId="482FD8CF" w14:textId="77777777" w:rsidR="001C386B" w:rsidRDefault="00604C6E">
      <w:pPr>
        <w:numPr>
          <w:ilvl w:val="0"/>
          <w:numId w:val="1"/>
        </w:numPr>
        <w:pBdr>
          <w:top w:val="nil"/>
          <w:left w:val="nil"/>
          <w:bottom w:val="nil"/>
          <w:right w:val="nil"/>
          <w:between w:val="nil"/>
        </w:pBdr>
        <w:spacing w:after="0" w:line="360" w:lineRule="auto"/>
        <w:ind w:left="284" w:right="-2" w:hanging="284"/>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Considerações Finais ou Conclusão</w:t>
      </w:r>
    </w:p>
    <w:p w14:paraId="58072236" w14:textId="39A88AB3" w:rsidR="000E39A5" w:rsidRPr="000E39A5" w:rsidRDefault="000E39A5" w:rsidP="000E39A5">
      <w:pPr>
        <w:pBdr>
          <w:top w:val="nil"/>
          <w:left w:val="nil"/>
          <w:bottom w:val="nil"/>
          <w:right w:val="nil"/>
          <w:between w:val="nil"/>
        </w:pBdr>
        <w:spacing w:after="0" w:line="360" w:lineRule="auto"/>
        <w:ind w:right="-2" w:firstLine="70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w:t>
      </w:r>
      <w:r w:rsidRPr="000E39A5">
        <w:rPr>
          <w:rFonts w:ascii="Times New Roman" w:eastAsia="Times New Roman" w:hAnsi="Times New Roman" w:cs="Times New Roman"/>
          <w:color w:val="000000"/>
          <w:sz w:val="24"/>
          <w:szCs w:val="24"/>
        </w:rPr>
        <w:t>as, quais as consequências práticas disto? De acordo com Marx (2013), quando há, por alguma razão, uma elevação no valor da força de trabalho, a mesma deve ser acompanhada por um aumento proporcional dos salários, para que dessa forma os trabalhadores possam se manter e se reproduzir em condições adequadas. Contudo, nas situações em que isso não ocorre, o padrão de vida dos assalariados piora muito, já que nessas circunstâncias os mesmos terão cada vez mais dificuldade para conservar sua força de trabalho em estado normal, já que só conseguem se manter e se reproduzir de forma precária e parcial.</w:t>
      </w:r>
    </w:p>
    <w:p w14:paraId="482FD8D3" w14:textId="2A19A4D7" w:rsidR="001C386B" w:rsidRPr="007E02BD" w:rsidRDefault="000E39A5" w:rsidP="007E02BD">
      <w:pPr>
        <w:pBdr>
          <w:top w:val="nil"/>
          <w:left w:val="nil"/>
          <w:bottom w:val="nil"/>
          <w:right w:val="nil"/>
          <w:between w:val="nil"/>
        </w:pBdr>
        <w:spacing w:after="0" w:line="360" w:lineRule="auto"/>
        <w:ind w:right="-2" w:firstLine="708"/>
        <w:jc w:val="both"/>
        <w:rPr>
          <w:rFonts w:ascii="Times New Roman" w:eastAsia="Times New Roman" w:hAnsi="Times New Roman" w:cs="Times New Roman"/>
          <w:color w:val="FF0000"/>
          <w:sz w:val="20"/>
          <w:szCs w:val="20"/>
        </w:rPr>
      </w:pPr>
      <w:r w:rsidRPr="000E39A5">
        <w:rPr>
          <w:rFonts w:ascii="Times New Roman" w:eastAsia="Times New Roman" w:hAnsi="Times New Roman" w:cs="Times New Roman"/>
          <w:color w:val="000000"/>
          <w:sz w:val="24"/>
          <w:szCs w:val="24"/>
        </w:rPr>
        <w:t>Ao trabalharem cada vez mais e/ou por mais tempo, e ao não conseguirem repor todo o gasto adicional que tiveram porque não foram incluídos custos de depreciação maiores na reprodução de sua força de trabalho, os trabalhadores das economias dependentes - e aqui se incluem os assalariados rurais estudados nesta pesquisa - acabam arcando não apenas com o esgotamento precoce de sua força de trabalho, expresso na redução progressiva de sua vida útil, mas também com transtornos psicofísicos provocados pelo excesso de fadiga. Os acidentes de trabalho, as doenças ocupacionais, os casos de aposentadoria por invalidez, e até mesmo a morte prematura, são outras mazelas que também acabam surgindo como decorrência deste processo em que não somente a força de trabalho é consumida, mas a própria vida dos assalariados.</w:t>
      </w:r>
    </w:p>
    <w:p w14:paraId="482FD8D4" w14:textId="77777777" w:rsidR="001C386B" w:rsidRDefault="00604C6E">
      <w:pPr>
        <w:numPr>
          <w:ilvl w:val="0"/>
          <w:numId w:val="1"/>
        </w:numPr>
        <w:pBdr>
          <w:top w:val="nil"/>
          <w:left w:val="nil"/>
          <w:bottom w:val="nil"/>
          <w:right w:val="nil"/>
          <w:between w:val="nil"/>
        </w:pBdr>
        <w:spacing w:after="0" w:line="360" w:lineRule="auto"/>
        <w:ind w:left="284" w:right="-2" w:hanging="284"/>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Referências </w:t>
      </w:r>
    </w:p>
    <w:p w14:paraId="67CF6F2A" w14:textId="46D4A1F8" w:rsidR="00921801" w:rsidRPr="00921801" w:rsidRDefault="00921801" w:rsidP="007A61A7">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sidRPr="00921801">
        <w:rPr>
          <w:rFonts w:ascii="Times New Roman" w:eastAsia="Times New Roman" w:hAnsi="Times New Roman" w:cs="Times New Roman"/>
          <w:color w:val="000000"/>
          <w:sz w:val="24"/>
          <w:szCs w:val="24"/>
        </w:rPr>
        <w:lastRenderedPageBreak/>
        <w:t>MARINI, R. M. Dialéctica de la Dependencia. México: Era, 1973</w:t>
      </w:r>
      <w:r w:rsidR="008B7708">
        <w:rPr>
          <w:rFonts w:ascii="Times New Roman" w:eastAsia="Times New Roman" w:hAnsi="Times New Roman" w:cs="Times New Roman"/>
          <w:color w:val="000000"/>
          <w:sz w:val="24"/>
          <w:szCs w:val="24"/>
        </w:rPr>
        <w:t>.</w:t>
      </w:r>
    </w:p>
    <w:p w14:paraId="482FD8D7" w14:textId="2BB87254" w:rsidR="001C386B" w:rsidRPr="007A61A7" w:rsidRDefault="007A61A7" w:rsidP="007A61A7">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sidRPr="007A61A7">
        <w:rPr>
          <w:rFonts w:ascii="Times New Roman" w:eastAsia="Times New Roman" w:hAnsi="Times New Roman" w:cs="Times New Roman"/>
          <w:color w:val="000000"/>
          <w:sz w:val="24"/>
          <w:szCs w:val="24"/>
        </w:rPr>
        <w:t>MARX, K. O capital: crítica da economia política. São Paulo: Boitempo, 2013.</w:t>
      </w:r>
      <w:r w:rsidR="00604C6E">
        <w:rPr>
          <w:rFonts w:ascii="Times New Roman" w:eastAsia="Times New Roman" w:hAnsi="Times New Roman" w:cs="Times New Roman"/>
          <w:color w:val="FF0000"/>
          <w:sz w:val="20"/>
          <w:szCs w:val="20"/>
        </w:rPr>
        <w:t xml:space="preserve"> </w:t>
      </w:r>
    </w:p>
    <w:sectPr w:rsidR="001C386B" w:rsidRPr="007A61A7" w:rsidSect="00C9727E">
      <w:headerReference w:type="default" r:id="rId8"/>
      <w:footerReference w:type="default" r:id="rId9"/>
      <w:pgSz w:w="11906" w:h="16838"/>
      <w:pgMar w:top="1985" w:right="1418" w:bottom="1418" w:left="1418" w:header="0"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82FD8DA" w14:textId="77777777" w:rsidR="00604C6E" w:rsidRDefault="00604C6E">
      <w:pPr>
        <w:spacing w:after="0" w:line="240" w:lineRule="auto"/>
      </w:pPr>
      <w:r>
        <w:separator/>
      </w:r>
    </w:p>
  </w:endnote>
  <w:endnote w:type="continuationSeparator" w:id="0">
    <w:p w14:paraId="482FD8DB" w14:textId="77777777" w:rsidR="00604C6E" w:rsidRDefault="00604C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2FD8DD" w14:textId="77777777" w:rsidR="001C386B" w:rsidRDefault="00604C6E">
    <w:pPr>
      <w:pBdr>
        <w:top w:val="nil"/>
        <w:left w:val="nil"/>
        <w:bottom w:val="nil"/>
        <w:right w:val="nil"/>
        <w:between w:val="nil"/>
      </w:pBdr>
      <w:tabs>
        <w:tab w:val="center" w:pos="4252"/>
        <w:tab w:val="right" w:pos="8504"/>
      </w:tabs>
      <w:spacing w:after="0" w:line="240" w:lineRule="auto"/>
      <w:rPr>
        <w:color w:val="000000"/>
      </w:rPr>
    </w:pPr>
    <w:r>
      <w:rPr>
        <w:noProof/>
      </w:rPr>
      <mc:AlternateContent>
        <mc:Choice Requires="wps">
          <w:drawing>
            <wp:anchor distT="0" distB="0" distL="114300" distR="114300" simplePos="0" relativeHeight="251659264" behindDoc="0" locked="0" layoutInCell="1" hidden="0" allowOverlap="1" wp14:anchorId="482FD8E0" wp14:editId="482FD8E1">
              <wp:simplePos x="0" y="0"/>
              <wp:positionH relativeFrom="column">
                <wp:posOffset>5704840</wp:posOffset>
              </wp:positionH>
              <wp:positionV relativeFrom="paragraph">
                <wp:posOffset>123825</wp:posOffset>
              </wp:positionV>
              <wp:extent cx="540385" cy="238760"/>
              <wp:effectExtent l="19050" t="19050" r="16510" b="18415"/>
              <wp:wrapNone/>
              <wp:docPr id="2" name="Colchete Duplo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0385" cy="238760"/>
                      </a:xfrm>
                      <a:prstGeom prst="bracketPair">
                        <a:avLst>
                          <a:gd name="adj" fmla="val 16667"/>
                        </a:avLst>
                      </a:prstGeom>
                      <a:solidFill>
                        <a:schemeClr val="bg1">
                          <a:lumMod val="100000"/>
                          <a:lumOff val="0"/>
                        </a:schemeClr>
                      </a:solidFill>
                      <a:ln w="28575">
                        <a:solidFill>
                          <a:schemeClr val="tx1">
                            <a:lumMod val="50000"/>
                            <a:lumOff val="50000"/>
                          </a:schemeClr>
                        </a:solidFill>
                        <a:round/>
                        <a:headEnd/>
                        <a:tailEnd/>
                      </a:ln>
                    </wps:spPr>
                    <wps:txbx>
                      <w:txbxContent>
                        <w:p w14:paraId="482FD8E2" w14:textId="77777777" w:rsidR="008B7708" w:rsidRDefault="00604C6E">
                          <w:pPr>
                            <w:jc w:val="center"/>
                          </w:pPr>
                          <w:r>
                            <w:fldChar w:fldCharType="begin"/>
                          </w:r>
                          <w:r>
                            <w:instrText xml:space="preserve"> PAGE    \* MERGEFORMAT </w:instrText>
                          </w:r>
                          <w:r>
                            <w:fldChar w:fldCharType="separate"/>
                          </w:r>
                          <w:r>
                            <w:rPr>
                              <w:noProof/>
                            </w:rPr>
                            <w:t>2</w:t>
                          </w:r>
                          <w:r>
                            <w:rPr>
                              <w:noProof/>
                            </w:rPr>
                            <w:fldChar w:fldCharType="end"/>
                          </w:r>
                        </w:p>
                      </w:txbxContent>
                    </wps:txbx>
                    <wps:bodyPr rot="0" vert="horz" wrap="square" lIns="91440" tIns="0" rIns="91440" bIns="0" anchor="t" anchorCtr="0" upright="1">
                      <a:noAutofit/>
                    </wps:bodyPr>
                  </wps:wsp>
                </a:graphicData>
              </a:graphic>
            </wp:anchor>
          </w:drawing>
        </mc:Choice>
        <mc:Fallback>
          <w:pict>
            <v:shapetype w14:anchorId="482FD8E0"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Colchete Duplo 2" o:spid="_x0000_s1026" type="#_x0000_t185" style="position:absolute;margin-left:449.2pt;margin-top:9.75pt;width:42.55pt;height:18.8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" filled="t" fillcolor="white [3212]" strokecolor="gray [1629]" strokeweight="2.25pt">
              <v:textbox inset=",0,,0">
                <w:txbxContent>
                  <w:p w14:paraId="482FD8E2" w14:textId="77777777" w:rsidR="008B7708" w:rsidRDefault="00604C6E">
                    <w:pPr>
                      <w:jc w:val="center"/>
                    </w:pPr>
                    <w:r>
                      <w:fldChar w:fldCharType="begin"/>
                    </w:r>
                    <w:r>
                      <w:instrText xml:space="preserve"> PAGE    \* MERGEFORMAT </w:instrText>
                    </w:r>
                    <w:r>
                      <w:fldChar w:fldCharType="separate"/>
                    </w:r>
                    <w:r>
                      <w:rPr>
                        <w:noProof/>
                      </w:rPr>
                      <w:t>2</w:t>
                    </w:r>
                    <w:r>
                      <w:rPr>
                        <w:noProof/>
                      </w:rPr>
                      <w:fldChar w:fldCharType="end"/>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82FD8D8" w14:textId="77777777" w:rsidR="00604C6E" w:rsidRDefault="00604C6E">
      <w:pPr>
        <w:spacing w:after="0" w:line="240" w:lineRule="auto"/>
      </w:pPr>
      <w:r>
        <w:separator/>
      </w:r>
    </w:p>
  </w:footnote>
  <w:footnote w:type="continuationSeparator" w:id="0">
    <w:p w14:paraId="482FD8D9" w14:textId="77777777" w:rsidR="00604C6E" w:rsidRDefault="00604C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2FD8DC" w14:textId="77777777" w:rsidR="00C9727E" w:rsidRDefault="00C9727E">
    <w:pPr>
      <w:pStyle w:val="Cabealho"/>
    </w:pPr>
    <w:r>
      <w:rPr>
        <w:noProof/>
      </w:rPr>
      <w:drawing>
        <wp:anchor distT="0" distB="0" distL="114300" distR="114300" simplePos="0" relativeHeight="251660288" behindDoc="1" locked="0" layoutInCell="1" allowOverlap="1" wp14:anchorId="482FD8DE" wp14:editId="482FD8DF">
          <wp:simplePos x="0" y="0"/>
          <wp:positionH relativeFrom="page">
            <wp:posOffset>0</wp:posOffset>
          </wp:positionH>
          <wp:positionV relativeFrom="paragraph">
            <wp:posOffset>0</wp:posOffset>
          </wp:positionV>
          <wp:extent cx="7559158" cy="10692000"/>
          <wp:effectExtent l="0" t="0" r="3810" b="0"/>
          <wp:wrapNone/>
          <wp:docPr id="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timbrado.png"/>
                  <pic:cNvPicPr/>
                </pic:nvPicPr>
                <pic:blipFill>
                  <a:blip r:embed="rId1">
                    <a:extLst>
                      <a:ext uri="{28A0092B-C50C-407E-A947-70E740481C1C}">
                        <a14:useLocalDpi xmlns:a14="http://schemas.microsoft.com/office/drawing/2010/main" val="0"/>
                      </a:ext>
                    </a:extLst>
                  </a:blip>
                  <a:stretch>
                    <a:fillRect/>
                  </a:stretch>
                </pic:blipFill>
                <pic:spPr>
                  <a:xfrm>
                    <a:off x="0" y="0"/>
                    <a:ext cx="7559158" cy="106920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7E136664"/>
    <w:multiLevelType w:val="multilevel"/>
    <w:tmpl w:val="8844F982"/>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2137336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386B"/>
    <w:rsid w:val="00031DAA"/>
    <w:rsid w:val="000504A4"/>
    <w:rsid w:val="00070AFE"/>
    <w:rsid w:val="000809F8"/>
    <w:rsid w:val="00080CE6"/>
    <w:rsid w:val="000A1702"/>
    <w:rsid w:val="000D4865"/>
    <w:rsid w:val="000E39A5"/>
    <w:rsid w:val="001102E7"/>
    <w:rsid w:val="00141E07"/>
    <w:rsid w:val="00172C3D"/>
    <w:rsid w:val="001C386B"/>
    <w:rsid w:val="001F7920"/>
    <w:rsid w:val="0021437F"/>
    <w:rsid w:val="002354C3"/>
    <w:rsid w:val="00253262"/>
    <w:rsid w:val="002B7C01"/>
    <w:rsid w:val="00333B08"/>
    <w:rsid w:val="00374974"/>
    <w:rsid w:val="003B062C"/>
    <w:rsid w:val="003F5C64"/>
    <w:rsid w:val="00430831"/>
    <w:rsid w:val="00433111"/>
    <w:rsid w:val="0043359C"/>
    <w:rsid w:val="004374F7"/>
    <w:rsid w:val="004856C3"/>
    <w:rsid w:val="0049052A"/>
    <w:rsid w:val="004B2261"/>
    <w:rsid w:val="004B7DDC"/>
    <w:rsid w:val="004E6D72"/>
    <w:rsid w:val="00542CDF"/>
    <w:rsid w:val="005457F0"/>
    <w:rsid w:val="00551249"/>
    <w:rsid w:val="00583B33"/>
    <w:rsid w:val="00594EB3"/>
    <w:rsid w:val="005B3B2F"/>
    <w:rsid w:val="00604C6E"/>
    <w:rsid w:val="00625470"/>
    <w:rsid w:val="00643CA5"/>
    <w:rsid w:val="0064556C"/>
    <w:rsid w:val="0066708F"/>
    <w:rsid w:val="006C16BD"/>
    <w:rsid w:val="007A61A7"/>
    <w:rsid w:val="007B5D9F"/>
    <w:rsid w:val="007E02BD"/>
    <w:rsid w:val="007F77E3"/>
    <w:rsid w:val="00861FA8"/>
    <w:rsid w:val="00874491"/>
    <w:rsid w:val="00887739"/>
    <w:rsid w:val="008B7708"/>
    <w:rsid w:val="009055E7"/>
    <w:rsid w:val="00921801"/>
    <w:rsid w:val="00955BA4"/>
    <w:rsid w:val="009C41FE"/>
    <w:rsid w:val="00A21177"/>
    <w:rsid w:val="00A32196"/>
    <w:rsid w:val="00A473A0"/>
    <w:rsid w:val="00A85807"/>
    <w:rsid w:val="00AC0DF9"/>
    <w:rsid w:val="00AC65AA"/>
    <w:rsid w:val="00AE4C2D"/>
    <w:rsid w:val="00B050EF"/>
    <w:rsid w:val="00B2350D"/>
    <w:rsid w:val="00B531F0"/>
    <w:rsid w:val="00B63C02"/>
    <w:rsid w:val="00B67BD6"/>
    <w:rsid w:val="00BC2D45"/>
    <w:rsid w:val="00BE6089"/>
    <w:rsid w:val="00C007A6"/>
    <w:rsid w:val="00C47193"/>
    <w:rsid w:val="00C9727E"/>
    <w:rsid w:val="00CA5751"/>
    <w:rsid w:val="00CB22A6"/>
    <w:rsid w:val="00CE0563"/>
    <w:rsid w:val="00CE4983"/>
    <w:rsid w:val="00D24799"/>
    <w:rsid w:val="00D323C8"/>
    <w:rsid w:val="00D42B2F"/>
    <w:rsid w:val="00D6738E"/>
    <w:rsid w:val="00D67EE4"/>
    <w:rsid w:val="00D96DD9"/>
    <w:rsid w:val="00E2680A"/>
    <w:rsid w:val="00E41F7D"/>
    <w:rsid w:val="00EA16AD"/>
    <w:rsid w:val="00F12EE1"/>
    <w:rsid w:val="00F46455"/>
    <w:rsid w:val="00FB1D5E"/>
    <w:rsid w:val="00FC7030"/>
    <w:rsid w:val="00FF456C"/>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482FD8B7"/>
  <w15:docId w15:val="{2CD788A8-676E-4F68-8C88-78CC7046AE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pt-BR" w:eastAsia="pt-B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spacing w:after="0" w:line="240" w:lineRule="auto"/>
      <w:jc w:val="center"/>
    </w:pPr>
    <w:rPr>
      <w:rFonts w:ascii="Arial" w:eastAsia="Arial" w:hAnsi="Arial" w:cs="Arial"/>
      <w:b/>
      <w:sz w:val="28"/>
      <w:szCs w:val="28"/>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Cabealho">
    <w:name w:val="header"/>
    <w:basedOn w:val="Normal"/>
    <w:link w:val="CabealhoChar"/>
    <w:uiPriority w:val="99"/>
    <w:unhideWhenUsed/>
    <w:rsid w:val="00C9727E"/>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C9727E"/>
  </w:style>
  <w:style w:type="paragraph" w:styleId="Rodap">
    <w:name w:val="footer"/>
    <w:basedOn w:val="Normal"/>
    <w:link w:val="RodapChar"/>
    <w:uiPriority w:val="99"/>
    <w:unhideWhenUsed/>
    <w:rsid w:val="00C9727E"/>
    <w:pPr>
      <w:tabs>
        <w:tab w:val="center" w:pos="4252"/>
        <w:tab w:val="right" w:pos="8504"/>
      </w:tabs>
      <w:spacing w:after="0" w:line="240" w:lineRule="auto"/>
    </w:pPr>
  </w:style>
  <w:style w:type="character" w:customStyle="1" w:styleId="RodapChar">
    <w:name w:val="Rodapé Char"/>
    <w:basedOn w:val="Fontepargpadro"/>
    <w:link w:val="Rodap"/>
    <w:uiPriority w:val="99"/>
    <w:rsid w:val="00C9727E"/>
  </w:style>
  <w:style w:type="character" w:styleId="Hyperlink">
    <w:name w:val="Hyperlink"/>
    <w:basedOn w:val="Fontepargpadro"/>
    <w:uiPriority w:val="99"/>
    <w:unhideWhenUsed/>
    <w:rsid w:val="00430831"/>
    <w:rPr>
      <w:color w:val="0000FF" w:themeColor="hyperlink"/>
      <w:u w:val="single"/>
    </w:rPr>
  </w:style>
  <w:style w:type="character" w:styleId="MenoPendente">
    <w:name w:val="Unresolved Mention"/>
    <w:basedOn w:val="Fontepargpadro"/>
    <w:uiPriority w:val="99"/>
    <w:semiHidden/>
    <w:unhideWhenUsed/>
    <w:rsid w:val="0043083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juliana.guanais@unifesp.b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412</TotalTime>
  <Pages>4</Pages>
  <Words>1231</Words>
  <Characters>6592</Characters>
  <Application>Microsoft Office Word</Application>
  <DocSecurity>0</DocSecurity>
  <Lines>103</Lines>
  <Paragraphs>23</Paragraphs>
  <ScaleCrop>false</ScaleCrop>
  <Company/>
  <LinksUpToDate>false</LinksUpToDate>
  <CharactersWithSpaces>7800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Juliana Guanais</cp:lastModifiedBy>
  <cp:revision>91</cp:revision>
  <dcterms:created xsi:type="dcterms:W3CDTF">2024-10-03T11:15:00Z</dcterms:created>
  <dcterms:modified xsi:type="dcterms:W3CDTF">2024-10-29T17:46:00Z</dcterms:modified>
</cp:coreProperties>
</file>